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 SETTORE DELLA CALZATURA E DEGLI ACCESSORI NON SI FERMA 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CONCLUSA IERI EXPO RIVA SCHUH &amp; GARDABAGS, 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FIERA INTERNAZIONALE DI RIFERIMENTO PER IL COMPARTO</w:t>
      </w:r>
    </w:p>
    <w:p w:rsidR="00000000" w:rsidDel="00000000" w:rsidP="00000000" w:rsidRDefault="00000000" w:rsidRPr="00000000" w14:paraId="00000004">
      <w:pPr>
        <w:shd w:fill="ffffff" w:val="clear"/>
        <w:spacing w:after="300" w:before="3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3500 visitatori da 86 nazioni e 430 espositori da oltre 30 Paesi in una quattro giorni all’insegna di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internazionalizzazione, </w:t>
      </w:r>
      <w:r w:rsidDel="00000000" w:rsidR="00000000" w:rsidRPr="00000000">
        <w:rPr>
          <w:b w:val="1"/>
          <w:sz w:val="24"/>
          <w:szCs w:val="24"/>
          <w:rtl w:val="0"/>
        </w:rPr>
        <w:t xml:space="preserve">nuovi format espositivi, digitalizzazione, innovazione e sostenibilità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240" w:lineRule="auto"/>
        <w:jc w:val="both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Riva del Garda, 19 gennaio 2022</w:t>
      </w:r>
      <w:r w:rsidDel="00000000" w:rsidR="00000000" w:rsidRPr="00000000">
        <w:rPr>
          <w:b w:val="1"/>
          <w:sz w:val="24"/>
          <w:szCs w:val="24"/>
          <w:rtl w:val="0"/>
        </w:rPr>
        <w:t xml:space="preserve">. Si è conclusa ieri a Riva del Garda la 96esima edizione di Expo Riva Schuh &amp; Gardabags.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Con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“un vero e proprio atto di forza e coraggio”</w:t>
      </w:r>
      <w:r w:rsidDel="00000000" w:rsidR="00000000" w:rsidRPr="00000000">
        <w:rPr>
          <w:rtl w:val="0"/>
        </w:rPr>
        <w:t xml:space="preserve">, come lo ha definito durante la cerimonia di inaugurazione il Presidente di Riva del Garda Fierecongressi </w:t>
      </w:r>
      <w:r w:rsidDel="00000000" w:rsidR="00000000" w:rsidRPr="00000000">
        <w:rPr>
          <w:b w:val="1"/>
          <w:rtl w:val="0"/>
        </w:rPr>
        <w:t xml:space="preserve">Roberto Pellegrini</w:t>
      </w:r>
      <w:r w:rsidDel="00000000" w:rsidR="00000000" w:rsidRPr="00000000">
        <w:rPr>
          <w:rtl w:val="0"/>
        </w:rPr>
        <w:t xml:space="preserve">, la fiera è riuscita nell’intento di dare continuità al business di settore con servizi sempre più adeguati alle esigenze di aziende espositrici e compratori.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 segnale importante, per l’intero comparto, quello lanciato dagli organizzatori che hanno voluto confermare l’appuntamento nonostante la complessità del periodo. Significativa la risposta degli operatori della calzatura e dell’accessorio, che hanno partecipato all’edizione invernale della kermesse guidati da una forte motivazione e incoraggiati da un protocollo di sicurezza pensato per garantire un sereno svolgimento delle attività. 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="240" w:lineRule="auto"/>
        <w:jc w:val="both"/>
        <w:rPr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highlight w:val="white"/>
          <w:rtl w:val="0"/>
        </w:rPr>
        <w:t xml:space="preserve">3500 buyer di cui oltre il 70% provenienti dall’estero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-</w:t>
      </w:r>
      <w:r w:rsidDel="00000000" w:rsidR="00000000" w:rsidRPr="00000000">
        <w:rPr>
          <w:highlight w:val="white"/>
          <w:rtl w:val="0"/>
        </w:rPr>
        <w:t xml:space="preserve">da Paesi come</w:t>
      </w:r>
      <w:r w:rsidDel="00000000" w:rsidR="00000000" w:rsidRPr="00000000">
        <w:rPr>
          <w:b w:val="1"/>
          <w:highlight w:val="white"/>
          <w:rtl w:val="0"/>
        </w:rPr>
        <w:t xml:space="preserve"> Germania, Francia, Polonia, Spagna, Turchia, Belgio, Olanda, Grecia, Gran Bretagna e Portogallo, ma anche Giordania, Azerbaijan, Uzbekistan, Canada,  Stati Uniti e Australia-</w:t>
      </w:r>
      <w:r w:rsidDel="00000000" w:rsidR="00000000" w:rsidRPr="00000000">
        <w:rPr>
          <w:highlight w:val="white"/>
          <w:rtl w:val="0"/>
        </w:rPr>
        <w:t xml:space="preserve"> hanno avuto l’opportunità di scoprire in anteprima le </w:t>
      </w:r>
      <w:r w:rsidDel="00000000" w:rsidR="00000000" w:rsidRPr="00000000">
        <w:rPr>
          <w:i w:val="1"/>
          <w:highlight w:val="white"/>
          <w:rtl w:val="0"/>
        </w:rPr>
        <w:t xml:space="preserve">collezioni A/W 2023</w:t>
      </w:r>
      <w:r w:rsidDel="00000000" w:rsidR="00000000" w:rsidRPr="00000000">
        <w:rPr>
          <w:highlight w:val="white"/>
          <w:rtl w:val="0"/>
        </w:rPr>
        <w:t xml:space="preserve"> presentate da 430 espositori e finalizzare i primi  accordi commerciali per la prossima stagione in una quattro giorni (dal 15 al 18 gennaio 2022) all’insegna di internazionalizzazione, nuovi format espositivi, digitalizzazione, innovazione, sostenibilità e partnership strategiche. 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“L’innovazione nel settore della moda è avere l’intuito, l’abilità e la determinazione di immaginare qualcosa di nuovo, ottimizzare i processi oppure reinventare l’esistente” </w:t>
      </w:r>
      <w:r w:rsidDel="00000000" w:rsidR="00000000" w:rsidRPr="00000000">
        <w:rPr>
          <w:rtl w:val="0"/>
        </w:rPr>
        <w:t xml:space="preserve">- ha dichiarato </w:t>
      </w:r>
      <w:r w:rsidDel="00000000" w:rsidR="00000000" w:rsidRPr="00000000">
        <w:rPr>
          <w:b w:val="1"/>
          <w:rtl w:val="0"/>
        </w:rPr>
        <w:t xml:space="preserve">Alessandra Albarelli</w:t>
      </w:r>
      <w:r w:rsidDel="00000000" w:rsidR="00000000" w:rsidRPr="00000000">
        <w:rPr>
          <w:rtl w:val="0"/>
        </w:rPr>
        <w:t xml:space="preserve">, Direttrice Generale di Riva del Garda Fierecongressi. Proprio in questa direzione si sono mosse iniziative come l’implementazione della </w:t>
      </w:r>
      <w:r w:rsidDel="00000000" w:rsidR="00000000" w:rsidRPr="00000000">
        <w:rPr>
          <w:b w:val="1"/>
          <w:rtl w:val="0"/>
        </w:rPr>
        <w:t xml:space="preserve">Digital Connection</w:t>
      </w:r>
      <w:r w:rsidDel="00000000" w:rsidR="00000000" w:rsidRPr="00000000">
        <w:rPr>
          <w:rtl w:val="0"/>
        </w:rPr>
        <w:t xml:space="preserve">, una piattaforma digitale basata su un efficiente sistema di Intelligenza Artificiale, e l’attivazione di </w:t>
      </w:r>
      <w:r w:rsidDel="00000000" w:rsidR="00000000" w:rsidRPr="00000000">
        <w:rPr>
          <w:b w:val="1"/>
          <w:rtl w:val="0"/>
        </w:rPr>
        <w:t xml:space="preserve">soluzioni espositive “ibride”</w:t>
      </w:r>
      <w:r w:rsidDel="00000000" w:rsidR="00000000" w:rsidRPr="00000000">
        <w:rPr>
          <w:rtl w:val="0"/>
        </w:rPr>
        <w:t xml:space="preserve">, che hanno garantito alle aziende impossibilitate a presenziare di esporre fisicamente i loro campionari in fiera gestendo le trattative commerciali a distanza.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highlight w:val="yellow"/>
        </w:rPr>
      </w:pPr>
      <w:r w:rsidDel="00000000" w:rsidR="00000000" w:rsidRPr="00000000">
        <w:rPr>
          <w:i w:val="1"/>
          <w:rtl w:val="0"/>
        </w:rPr>
        <w:t xml:space="preserve">“Gli incontri virtuali combinati alla presentazione dal vivo dei prodotti attraverso lo stand ibrido si sono dimostrati estremamente efficaci per mantenere le relazioni tra espositori e buyer non presenti. Grazie a questa soluzione siamo riusciti a velocizzare gli appuntamenti e a portare a termine importanti negoziazioni, ottenendo risultati oltre le aspettative che hanno confermato l’importanza di dare continuità a questo appuntamento fieristico nonostante la difficile situazione” -</w:t>
      </w:r>
      <w:r w:rsidDel="00000000" w:rsidR="00000000" w:rsidRPr="00000000">
        <w:rPr>
          <w:highlight w:val="white"/>
          <w:rtl w:val="0"/>
        </w:rPr>
        <w:t xml:space="preserve"> ha dichiarato </w:t>
      </w:r>
      <w:r w:rsidDel="00000000" w:rsidR="00000000" w:rsidRPr="00000000">
        <w:rPr>
          <w:b w:val="1"/>
          <w:highlight w:val="white"/>
          <w:rtl w:val="0"/>
        </w:rPr>
        <w:t xml:space="preserve">Adriana Miori</w:t>
      </w:r>
      <w:r w:rsidDel="00000000" w:rsidR="00000000" w:rsidRPr="00000000">
        <w:rPr>
          <w:highlight w:val="white"/>
          <w:rtl w:val="0"/>
        </w:rPr>
        <w:t xml:space="preserve">, Sales Representative dell’azienda cinese Jinjiang Lideng Import And Export Trading Co.Ltd.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240" w:lineRule="auto"/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Numerose e fondamentali per la buona riuscita dell’evento sono state anche le collaborazioni con </w:t>
      </w:r>
      <w:r w:rsidDel="00000000" w:rsidR="00000000" w:rsidRPr="00000000">
        <w:rPr>
          <w:b w:val="1"/>
          <w:highlight w:val="white"/>
          <w:rtl w:val="0"/>
        </w:rPr>
        <w:t xml:space="preserve">consorzi e associazioni nazionali e internazionali di categoria</w:t>
      </w:r>
      <w:r w:rsidDel="00000000" w:rsidR="00000000" w:rsidRPr="00000000">
        <w:rPr>
          <w:highlight w:val="white"/>
          <w:rtl w:val="0"/>
        </w:rPr>
        <w:t xml:space="preserve"> che hanno scommesso insieme agli organizzatori di poter svolgere in presenza e in totale sicurezza questo importante appuntamento B2B.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i w:val="1"/>
          <w:rtl w:val="0"/>
        </w:rPr>
        <w:t xml:space="preserve">“Nonostante i dubbi dovuti al periodo, abbiamo deciso di essere presenti a Expo Riva Schuh &amp; Gardabags per lanciare un segnale di fiducia e confermare il saldo legame che, come associazione di categoria, abbiamo con questa manifestazione che frequentiamo da tanti anni. Dei 52 associati registrati, oltre i due terzi sono stati effettivamente presenti e hanno potuto vivere l’esperienza in fiera in tranquillità e sicurezza, superando le aspettative iniziali e ricevendo un buon riscontro, cosa che ci porta a essere più fiduciosi per il futuro” - </w:t>
      </w:r>
      <w:r w:rsidDel="00000000" w:rsidR="00000000" w:rsidRPr="00000000">
        <w:rPr>
          <w:highlight w:val="white"/>
          <w:rtl w:val="0"/>
        </w:rPr>
        <w:t xml:space="preserve">ha commentato </w:t>
      </w:r>
      <w:r w:rsidDel="00000000" w:rsidR="00000000" w:rsidRPr="00000000">
        <w:rPr>
          <w:b w:val="1"/>
          <w:highlight w:val="white"/>
          <w:rtl w:val="0"/>
        </w:rPr>
        <w:t xml:space="preserve">Lino Mattiozz</w:t>
      </w:r>
      <w:r w:rsidDel="00000000" w:rsidR="00000000" w:rsidRPr="00000000">
        <w:rPr>
          <w:highlight w:val="white"/>
          <w:rtl w:val="0"/>
        </w:rPr>
        <w:t xml:space="preserve">i, Presidente Associazione Promotori Vendite Calzature (Assoprov).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“Oltre 60 espositori provenienti dalla Turchia e rappresentati dall’associazione </w:t>
      </w:r>
      <w:r w:rsidDel="00000000" w:rsidR="00000000" w:rsidRPr="00000000">
        <w:rPr>
          <w:i w:val="1"/>
          <w:highlight w:val="white"/>
          <w:rtl w:val="0"/>
        </w:rPr>
        <w:t xml:space="preserve">Aegean Exporters' Associations</w:t>
      </w:r>
      <w:r w:rsidDel="00000000" w:rsidR="00000000" w:rsidRPr="00000000">
        <w:rPr>
          <w:i w:val="1"/>
          <w:rtl w:val="0"/>
        </w:rPr>
        <w:t xml:space="preserve"> hanno deciso di partecipare per garantire un servizio continuativo ai buyer che vogliono vedere il prodotto dal vivo, a maggior ragione in un periodo come questo in cui tante altre fiere sono state cancellate. Nonostante le limitazioni dovute al periodo, i regolari aggiornamenti ricevuti dall’organizzazione sulle normative e il supporto garantito per i servizi di mobilità e accoglienza hanno consentito alle aziende di raggiungere agevolmente Riva del Garda” - </w:t>
      </w:r>
      <w:r w:rsidDel="00000000" w:rsidR="00000000" w:rsidRPr="00000000">
        <w:rPr>
          <w:rtl w:val="0"/>
        </w:rPr>
        <w:t xml:space="preserve">ha confermato </w:t>
      </w:r>
      <w:r w:rsidDel="00000000" w:rsidR="00000000" w:rsidRPr="00000000">
        <w:rPr>
          <w:b w:val="1"/>
          <w:rtl w:val="0"/>
        </w:rPr>
        <w:t xml:space="preserve">Matteo Bigon</w:t>
      </w:r>
      <w:r w:rsidDel="00000000" w:rsidR="00000000" w:rsidRPr="00000000">
        <w:rPr>
          <w:rtl w:val="0"/>
        </w:rPr>
        <w:t xml:space="preserve">, Export Manager Bline Shoes.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Centrale in fiera è stata l’attenzione rivolta al tema dell’innovazione, che si è espressa in un’attività di scouting atta a individuare le migliori start up in ambito retail da incentivare, incubare e accelerare. </w:t>
      </w:r>
      <w:r w:rsidDel="00000000" w:rsidR="00000000" w:rsidRPr="00000000">
        <w:rPr>
          <w:b w:val="1"/>
          <w:rtl w:val="0"/>
        </w:rPr>
        <w:t xml:space="preserve">Future Fashion</w:t>
      </w:r>
      <w:r w:rsidDel="00000000" w:rsidR="00000000" w:rsidRPr="00000000">
        <w:rPr>
          <w:rtl w:val="0"/>
        </w:rPr>
        <w:t xml:space="preserve"> è la vincitrice della prima edizione di </w:t>
      </w:r>
      <w:r w:rsidDel="00000000" w:rsidR="00000000" w:rsidRPr="00000000">
        <w:rPr>
          <w:b w:val="1"/>
          <w:rtl w:val="0"/>
        </w:rPr>
        <w:t xml:space="preserve">Innovation Village Retail</w:t>
      </w:r>
      <w:r w:rsidDel="00000000" w:rsidR="00000000" w:rsidRPr="00000000">
        <w:rPr>
          <w:rtl w:val="0"/>
        </w:rPr>
        <w:t xml:space="preserve">, il progetto realizzato con il coordinamento di </w:t>
      </w:r>
      <w:r w:rsidDel="00000000" w:rsidR="00000000" w:rsidRPr="00000000">
        <w:rPr>
          <w:b w:val="1"/>
          <w:rtl w:val="0"/>
        </w:rPr>
        <w:t xml:space="preserve">Alberto Mattiello</w:t>
      </w:r>
      <w:r w:rsidDel="00000000" w:rsidR="00000000" w:rsidRPr="00000000">
        <w:rPr>
          <w:rtl w:val="0"/>
        </w:rPr>
        <w:t xml:space="preserve">, membro del Comitato Scientifico di Expo Riva Schuh &amp; Gardabags.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highlight w:val="yellow"/>
        </w:rPr>
      </w:pPr>
      <w:r w:rsidDel="00000000" w:rsidR="00000000" w:rsidRPr="00000000">
        <w:rPr>
          <w:i w:val="1"/>
          <w:rtl w:val="0"/>
        </w:rPr>
        <w:t xml:space="preserve">“Il debutto dell’Innovation Village ha favorito l’incontro tra start-up, veloci e innovative per definizione, e aziende più tradizionali del settore della moda e della calzatura. Per noi questa nuova iniziativa si è rivelata un'ottima opportunità per farci conoscere, validare la nostra idea innovativa e la sua utilità per il settore grazie a un confronto diretto con espositori e buyer. Molti hanno dimostrato interesse verso la nostra attività e ci hanno dato la possibilità di considerare utili spunti di miglioramento del nostro prodotto” - </w:t>
      </w:r>
      <w:r w:rsidDel="00000000" w:rsidR="00000000" w:rsidRPr="00000000">
        <w:rPr>
          <w:rtl w:val="0"/>
        </w:rPr>
        <w:t xml:space="preserve">ha spiegato </w:t>
      </w:r>
      <w:r w:rsidDel="00000000" w:rsidR="00000000" w:rsidRPr="00000000">
        <w:rPr>
          <w:b w:val="1"/>
          <w:rtl w:val="0"/>
        </w:rPr>
        <w:t xml:space="preserve">Andrea Carpineti</w:t>
      </w:r>
      <w:r w:rsidDel="00000000" w:rsidR="00000000" w:rsidRPr="00000000">
        <w:rPr>
          <w:rtl w:val="0"/>
        </w:rPr>
        <w:t xml:space="preserve">, CEO &amp; Co-founder Future Fashion.</w:t>
      </w:r>
      <w:r w:rsidDel="00000000" w:rsidR="00000000" w:rsidRPr="00000000">
        <w:rPr>
          <w:rFonts w:ascii="Arial" w:cs="Arial" w:eastAsia="Arial" w:hAnsi="Arial"/>
          <w:color w:val="ff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00" w:before="300" w:line="240" w:lineRule="auto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  <w:t xml:space="preserve">Sempre più attenta agli aspetti di innovazione e sostenibilità, Expo Riva Schuh &amp; Gardabags, in collaborazione con JBS Couros (azienda brasiliana leader mondiale nella produzione delle pelli) e la rivista Foto Shoe 30 ha presentato </w:t>
      </w:r>
      <w:r w:rsidDel="00000000" w:rsidR="00000000" w:rsidRPr="00000000">
        <w:rPr>
          <w:b w:val="1"/>
          <w:rtl w:val="0"/>
        </w:rPr>
        <w:t xml:space="preserve">"Design Kind Leather"</w:t>
      </w:r>
      <w:r w:rsidDel="00000000" w:rsidR="00000000" w:rsidRPr="00000000">
        <w:rPr>
          <w:rtl w:val="0"/>
        </w:rPr>
        <w:t xml:space="preserve">, il contest rivolto ai designer professionisti del settore e pensato per promuovere valori come sostenibilità, riciclo dei materiali e miglior gestione delle risorse. L’apertura delle iscrizioni al concorso, che diventerà un appuntamento annuale, è prevista nei prossimi giorni. I candidati saranno selezionati da una giuria di esperti e i progetti dei tre vincitori realizzati ed esposti nella </w:t>
      </w:r>
      <w:r w:rsidDel="00000000" w:rsidR="00000000" w:rsidRPr="00000000">
        <w:rPr>
          <w:b w:val="1"/>
          <w:rtl w:val="0"/>
        </w:rPr>
        <w:t xml:space="preserve">prossima edizione</w:t>
      </w:r>
      <w:r w:rsidDel="00000000" w:rsidR="00000000" w:rsidRPr="00000000">
        <w:rPr>
          <w:rtl w:val="0"/>
        </w:rPr>
        <w:t xml:space="preserve"> della fiera in programma dall’</w:t>
      </w:r>
      <w:r w:rsidDel="00000000" w:rsidR="00000000" w:rsidRPr="00000000">
        <w:rPr>
          <w:b w:val="1"/>
          <w:rtl w:val="0"/>
        </w:rPr>
        <w:t xml:space="preserve">11 al 14 giugno 2022 </w:t>
      </w:r>
      <w:r w:rsidDel="00000000" w:rsidR="00000000" w:rsidRPr="00000000">
        <w:rPr>
          <w:rtl w:val="0"/>
        </w:rPr>
        <w:t xml:space="preserve">al quartiere fieristico di</w:t>
      </w:r>
      <w:r w:rsidDel="00000000" w:rsidR="00000000" w:rsidRPr="00000000">
        <w:rPr>
          <w:b w:val="1"/>
          <w:rtl w:val="0"/>
        </w:rPr>
        <w:t xml:space="preserve"> Riva del Garda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060"/>
          <w:tab w:val="left" w:pos="6773"/>
        </w:tabs>
        <w:spacing w:after="0" w:line="240" w:lineRule="auto"/>
        <w:rPr>
          <w:b w:val="1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Ufficio stampa Expo Riva Schuh &amp; Gardabags </w:t>
        <w:tab/>
      </w:r>
    </w:p>
    <w:p w:rsidR="00000000" w:rsidDel="00000000" w:rsidP="00000000" w:rsidRDefault="00000000" w:rsidRPr="00000000" w14:paraId="00000012">
      <w:pPr>
        <w:tabs>
          <w:tab w:val="left" w:pos="3060"/>
        </w:tabs>
        <w:spacing w:after="0" w:line="240" w:lineRule="auto"/>
        <w:ind w:hanging="2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Mail: </w:t>
      </w:r>
      <w:hyperlink r:id="rId7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press@exporivaschuh.it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| Tel. +39 0464 570146 - Cel. +39 327 1778443</w:t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0" w:footer="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-1140" w:hanging="1134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7515225" cy="959038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959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9498"/>
      </w:tabs>
      <w:spacing w:after="0" w:line="240" w:lineRule="auto"/>
      <w:ind w:hanging="1134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709535" cy="260985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3199" l="0" r="-1795" t="0"/>
                  <a:stretch>
                    <a:fillRect/>
                  </a:stretch>
                </pic:blipFill>
                <pic:spPr>
                  <a:xfrm>
                    <a:off x="0" y="0"/>
                    <a:ext cx="7709535" cy="2609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s@exporivaschuh.i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SS9KKWzFkRMvJJ66vZ8pVOisQ==">AMUW2mVhe0znOUMO+ITWYC+81IdoOO7XPDjBq3p/XjH8tnRMx+4ZBrhwuGTJnc0AZhbq8X2P1wJeO4FgEJ6u9yQuU8lvMjE8Gcmrq+4NPeAho7KyKLGGNi6KbMgJYUjyM9KIFZpJaDdm1Kgy6HRLU8kahupsYVWxxA==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2022-01-19T08:39:00Z</dcterms:created>
</cp:coreProperties>
</file>