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APPUNTAMENTO DAL 17 AL 20 GIUGNO 2023 A RIVA DEL GARDA</w:t>
      </w:r>
    </w:p>
    <w:p w:rsidR="00000000" w:rsidDel="00000000" w:rsidP="00000000" w:rsidRDefault="00000000" w:rsidRPr="00000000" w14:paraId="00000002">
      <w:pPr>
        <w:shd w:fill="ffffff" w:val="clear"/>
        <w:spacing w:line="259" w:lineRule="auto"/>
        <w:jc w:val="center"/>
        <w:rPr>
          <w:rFonts w:ascii="Calibri" w:cs="Calibri" w:eastAsia="Calibri" w:hAnsi="Calibri"/>
          <w:b w:val="1"/>
          <w:color w:val="df5113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Calibri" w:cs="Calibri" w:eastAsia="Calibri" w:hAnsi="Calibri"/>
          <w:b w:val="1"/>
          <w:color w:val="b60064"/>
          <w:sz w:val="30"/>
          <w:szCs w:val="30"/>
        </w:rPr>
      </w:pPr>
      <w:r w:rsidDel="00000000" w:rsidR="00000000" w:rsidRPr="00000000">
        <w:rPr>
          <w:rFonts w:ascii="Calibri" w:cs="Calibri" w:eastAsia="Calibri" w:hAnsi="Calibri"/>
          <w:b w:val="1"/>
          <w:color w:val="b60064"/>
          <w:sz w:val="30"/>
          <w:szCs w:val="30"/>
          <w:rtl w:val="0"/>
        </w:rPr>
        <w:t xml:space="preserve">EXPO RIVA SCHUH &amp; GARDABAGS 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Calibri" w:cs="Calibri" w:eastAsia="Calibri" w:hAnsi="Calibri"/>
          <w:b w:val="1"/>
          <w:color w:val="b60064"/>
          <w:sz w:val="30"/>
          <w:szCs w:val="30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1"/>
          <w:color w:val="b60064"/>
          <w:sz w:val="30"/>
          <w:szCs w:val="30"/>
          <w:rtl w:val="0"/>
        </w:rPr>
        <w:t xml:space="preserve">FA IL TUTTO ESAURITO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Calibri" w:cs="Calibri" w:eastAsia="Calibri" w:hAnsi="Calibri"/>
          <w:b w:val="1"/>
          <w:color w:val="b60064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Più di 1300 espositori tra aziende rappresentate e brand, provenienti da 42 Paesi.</w:t>
      </w:r>
    </w:p>
    <w:p w:rsidR="00000000" w:rsidDel="00000000" w:rsidP="00000000" w:rsidRDefault="00000000" w:rsidRPr="00000000" w14:paraId="00000007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Significativa anche la presenza di personalità istituzionali e leader di settore, che animeranno i giorni di fiera grazie a panel dedicati al mondo delle calzature, borse e accessori.</w:t>
      </w:r>
    </w:p>
    <w:p w:rsidR="00000000" w:rsidDel="00000000" w:rsidP="00000000" w:rsidRDefault="00000000" w:rsidRPr="00000000" w14:paraId="00000008">
      <w:pPr>
        <w:shd w:fill="ffffff" w:val="clear"/>
        <w:spacing w:after="300" w:before="300" w:line="2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Riva del Garda, 15 giugno 2023</w:t>
      </w:r>
    </w:p>
    <w:p w:rsidR="00000000" w:rsidDel="00000000" w:rsidP="00000000" w:rsidRDefault="00000000" w:rsidRPr="00000000" w14:paraId="0000000A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0B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Si dice che nello studio di Einstein all'Università di Princeton campeggiasse un cartello scritto a mano che recitava: “Non tutto ciò che può essere contato conta e non tutto ciò che conta può essere contato”.</w:t>
      </w:r>
    </w:p>
    <w:p w:rsidR="00000000" w:rsidDel="00000000" w:rsidP="00000000" w:rsidRDefault="00000000" w:rsidRPr="00000000" w14:paraId="0000000C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È certo che anche il genio della relatività avrebbe considerato significativi i numeri messi sul tavolo da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Expo Riva Schuh &amp; Gardabags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per l’edizione 99 della manifestazione, che si terrà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dal 17 al 20 giugno 2023 a Riva del Garda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</w:t>
      </w:r>
    </w:p>
    <w:p w:rsidR="00000000" w:rsidDel="00000000" w:rsidP="00000000" w:rsidRDefault="00000000" w:rsidRPr="00000000" w14:paraId="0000000D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0E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Prima di tutto: il quartiere fieristico registra il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tutto esaurito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andando a riempire anche i 2 padiglioni rimasti chiusi nel dopo-pandemia, fino ad oggi.</w:t>
      </w:r>
    </w:p>
    <w:p w:rsidR="00000000" w:rsidDel="00000000" w:rsidP="00000000" w:rsidRDefault="00000000" w:rsidRPr="00000000" w14:paraId="0000000F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Oltre 1.300 espositori, aziende rappresentate e brand provenienti da 42 Paesi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esporranno le nuove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collezioni Primavera Estate 2024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e i trend invernali per il riassortimento, durante i 4 giorni di fiera. Un numero considerevole che si caratterizza per la grande varietà della proposta espositiva, sia per categoria di prodotto, che livello di prezzo e provenienza.</w:t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11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Approfondire la composizione del panorama degli espositori può fornire interessanti informazioni per chi visiterà i padiglioni di Riva del Garda:</w:t>
      </w:r>
    </w:p>
    <w:p w:rsidR="00000000" w:rsidDel="00000000" w:rsidP="00000000" w:rsidRDefault="00000000" w:rsidRPr="00000000" w14:paraId="00000012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- il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10% degli espositori non ha mai partecipato prima alla manifestazione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 È importante che parte della proposta possa risultare una sorpresa e una completa novità.</w:t>
      </w:r>
    </w:p>
    <w:p w:rsidR="00000000" w:rsidDel="00000000" w:rsidP="00000000" w:rsidRDefault="00000000" w:rsidRPr="00000000" w14:paraId="00000013">
      <w:pP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- il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25%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delle aziende presenti proporrà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collezioni dedicate al mondo del Bambino.</w:t>
      </w:r>
    </w:p>
    <w:p w:rsidR="00000000" w:rsidDel="00000000" w:rsidP="00000000" w:rsidRDefault="00000000" w:rsidRPr="00000000" w14:paraId="00000014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- il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10% dei brand presenti offrirà un’ampia proposta di borse e accessori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 Fornitori localizzati in Cina, Turchia, Portogallo, Spagna, India, Inghilterra, Repubblica Ceca, Italia e Germania.</w:t>
      </w:r>
    </w:p>
    <w:p w:rsidR="00000000" w:rsidDel="00000000" w:rsidP="00000000" w:rsidRDefault="00000000" w:rsidRPr="00000000" w14:paraId="00000015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- come da tradizione Expo Riva Schuh &amp; Gardabags si caratterizza anche per essere una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‘fiera diffusa’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infatti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11 espositori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torneranno a presentare le loro collezioni in alcuni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hotel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rivani, fornendo ai buyer l’occasione di valutare i propri acquisti in location prestigiose e più raccolte.</w:t>
      </w:r>
    </w:p>
    <w:p w:rsidR="00000000" w:rsidDel="00000000" w:rsidP="00000000" w:rsidRDefault="00000000" w:rsidRPr="00000000" w14:paraId="00000016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17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Fra gli organizzatori della manifestazione vi è anche molta soddisfazione per la presenza in fiera di alcune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Nazioni mai rappresentate prima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e per alcuni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piacevoli ritorni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Giappone, Nepal, Repubblica Ceca, Messico, Malesia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</w:t>
      </w:r>
    </w:p>
    <w:p w:rsidR="00000000" w:rsidDel="00000000" w:rsidP="00000000" w:rsidRDefault="00000000" w:rsidRPr="00000000" w14:paraId="00000018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19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È particolarmente gradito, nonché importante,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il ritorno massiccio in fiera del mondo della produzione cinese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 Delle molte aziende cinesi presenti la provenienza di chi presenterà collezioni di calzature è così suddivisa: il 34% dal distretto Fujian; il 27% dal Zhejiang; il 26% dal Guangdong; il 4,83% dall’ Anhui; il 3% dal Sichuan; l’1,93% dal Jiangsu; l’1,44% da Hong Kong e lo 0,96% dallo Shandong. Per quanto riguarda le borse la più alta rappresentanza proviene dal distretto del Guangdong (81%).</w:t>
      </w:r>
    </w:p>
    <w:p w:rsidR="00000000" w:rsidDel="00000000" w:rsidP="00000000" w:rsidRDefault="00000000" w:rsidRPr="00000000" w14:paraId="0000001A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1B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Ma la vera domanda è: cosa ci si può aspettare lato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visitatori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? Le aspettative sono ottime: ad oggi le registrazioni (non ancora complete) parlano di presenze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da 103 Nazioni, su cui spiccano Italia, Germania, Spagna e Inghilterra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</w:t>
      </w:r>
    </w:p>
    <w:p w:rsidR="00000000" w:rsidDel="00000000" w:rsidP="00000000" w:rsidRDefault="00000000" w:rsidRPr="00000000" w14:paraId="0000001C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Un dato risulta molto indicativo: il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40%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dei compratori registratisi fino ad ora ha manifestato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interesse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oltre che per le calzature, anche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per borse e accessori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</w:t>
      </w:r>
    </w:p>
    <w:p w:rsidR="00000000" w:rsidDel="00000000" w:rsidP="00000000" w:rsidRDefault="00000000" w:rsidRPr="00000000" w14:paraId="0000001D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1E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Tra i visitatori è corretto annoverare anche i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profili istituzionali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che prenderanno parte alla manifestazione e che arricchiranno gli eventi in programma. Graditissime le presenze di  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Roberto Luongo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General Director ITA/ICE Agenzia, di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Carmen Arias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Castellano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Segretario Generale di CEC - European Confederation of the Footwear Industry, di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Lefiana H. Ferdinandus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Ambasciatrice dell’Indonesia in Italia, del Console Generale dell’India di Milano,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T. Ajungla Jamir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e dell’Ambasciatore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Luis Pablo Niscovolos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Console Generale della Repubblica Argentina a Milano. E non mancheranno i vertici delle associazioni di categoria a rappresentanza dei maggiori distretti di produzione mondiale del settore quali Cina, Europa, India, Latinoamerica, Pakistan, Turchia, Vietnam. </w:t>
      </w:r>
    </w:p>
    <w:p w:rsidR="00000000" w:rsidDel="00000000" w:rsidP="00000000" w:rsidRDefault="00000000" w:rsidRPr="00000000" w14:paraId="0000001F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br w:type="textWrapping"/>
        <w:t xml:space="preserve">Ricordiamo, infine,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alcuni degli eventi più importanti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che si svolgeranno durante i giorni di fiera, come i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Market Focus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dedicati all’incontro fra alcuni buyer selezionati e gli espositori, o l’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Innovation Village Retail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dove scoprire le innovazioni dedicate al settore proposte da 6 Startup che si sfideranno nella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Startup Competition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di lunedì 19 giugno.</w:t>
      </w:r>
    </w:p>
    <w:p w:rsidR="00000000" w:rsidDel="00000000" w:rsidP="00000000" w:rsidRDefault="00000000" w:rsidRPr="00000000" w14:paraId="00000020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21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Da non perdere assolutamente l’appuntamento con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Enrico Cietta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Presidente del Comitato Scientifico di Expo Riva Schuh &amp; Gardabags, che durante l’inaugurazione della fiera proporrà una riflessione a titolo: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“Come sta rispondendo l'industria calzaturiera all'era della post-globalizzazione”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</w:t>
      </w:r>
    </w:p>
    <w:p w:rsidR="00000000" w:rsidDel="00000000" w:rsidP="00000000" w:rsidRDefault="00000000" w:rsidRPr="00000000" w14:paraId="00000022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Imperdibile l’importantissimo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Summit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che si svolgerà 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domenica 18 giugno in fiera,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per la prima volta in Europa. Metterà a confronto molte personalità di spicco del settore sul tema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"Incontro tra domanda e offerta: sfide e opportunità nel post-pandemia tra tendenze dei consumatori e la supply chain. I leader dell'industria calzaturiera a confronto sul futuro del sourcing".</w:t>
      </w:r>
    </w:p>
    <w:p w:rsidR="00000000" w:rsidDel="00000000" w:rsidP="00000000" w:rsidRDefault="00000000" w:rsidRPr="00000000" w14:paraId="00000024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Il Summit, moderato da William Wong, membro del Comitato Scientifico di Expo Riva Schuh &amp; Gardabags, ha lo scopo di riunire associazioni di produttori asiatici con quelle di rivenditori internazionali e retailer, per poter discutere le sfide e le opportunità del mercato post-pandemia.</w:t>
      </w:r>
    </w:p>
    <w:p w:rsidR="00000000" w:rsidDel="00000000" w:rsidP="00000000" w:rsidRDefault="00000000" w:rsidRPr="00000000" w14:paraId="00000025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Ecco i nomi di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alcuni dei partecipanti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Eddy Widjanarko, presidente della Confederation of International Footwear Associations (CIFA) and  Chairman of the Indonesian Footwear Association (Aprisindo); Zhang Yan, segretario generale della  China Leather Industry Association (CLIA); Phan Thi Thanh Xuan, vicepresidente e segretario generale della Vietnam Leather, Footwear and Handbag Association (LEFASO); Sanjay Leekha, presidente del CLE - Council for Leather Exports; Lt Col Ahmed Fawad Farooq,  segretario generale della PFMA - Pakistan Footwear Manufacturers Association.</w:t>
      </w:r>
    </w:p>
    <w:p w:rsidR="00000000" w:rsidDel="00000000" w:rsidP="00000000" w:rsidRDefault="00000000" w:rsidRPr="00000000" w14:paraId="00000026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Parteciperanno all’incontro anche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altri professionisti del settore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Mark Denkler, presidente della National Shoe Retailers Association NSRA; Juan Perez Carpena, direttore e responsabile del Sourcing di Asia Deichmann International Sourcing; Michelle Hong Chen, responsabile acquisti di Xiamen Unicorn Brand Management Co.; Stella Gong, responsabile acquisti di Carrefour Global Sourcing; Maria Labrador, presidente della Asociación Nacional del Comercio de Calzado (ANCC) e responsabile acquisti di Calzados Lafer S.L.; Gema Morera García, vicepresidente della Asociación Nacional del Comercio de Calzado (ANCC) e responsabile acquisti di Aresquet S.L.; M. Nieves Ivette Moraza, responsabile acquisti di Eroski; Rosamari Gutierrez, responsabile acquisti di Eroski S.COOP.</w:t>
      </w:r>
    </w:p>
    <w:p w:rsidR="00000000" w:rsidDel="00000000" w:rsidP="00000000" w:rsidRDefault="00000000" w:rsidRPr="00000000" w14:paraId="00000027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Per rimanere aggiornati sugli eventi proposti durante i giorni di fiera basta collegarsi al seguente link:</w:t>
      </w:r>
      <w:hyperlink r:id="rId6">
        <w:r w:rsidDel="00000000" w:rsidR="00000000" w:rsidRPr="00000000">
          <w:rPr>
            <w:rFonts w:ascii="Calibri" w:cs="Calibri" w:eastAsia="Calibri" w:hAnsi="Calibri"/>
            <w:rtl w:val="0"/>
          </w:rPr>
          <w:t xml:space="preserve"> </w:t>
        </w:r>
      </w:hyperlink>
      <w:hyperlink r:id="rId7">
        <w:r w:rsidDel="00000000" w:rsidR="00000000" w:rsidRPr="00000000">
          <w:rPr>
            <w:rFonts w:ascii="Calibri" w:cs="Calibri" w:eastAsia="Calibri" w:hAnsi="Calibri"/>
            <w:color w:val="0000ff"/>
            <w:u w:val="single"/>
            <w:rtl w:val="0"/>
          </w:rPr>
          <w:t xml:space="preserve">https://exporivaschuh.it/it/eventi-expo-riva-show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befor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befor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hd w:fill="ffffff" w:val="clear"/>
        <w:spacing w:after="300" w:before="30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hd w:fill="ffffff" w:val="clear"/>
        <w:spacing w:after="300" w:before="30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hd w:fill="ffffff" w:val="clear"/>
        <w:spacing w:after="300" w:before="30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hd w:fill="ffffff" w:val="clear"/>
        <w:spacing w:after="240" w:befor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hd w:fill="ffffff" w:val="clear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Informazioni su Expo Riva Schuh &amp; Gardabags</w:t>
      </w:r>
    </w:p>
    <w:p w:rsidR="00000000" w:rsidDel="00000000" w:rsidP="00000000" w:rsidRDefault="00000000" w:rsidRPr="00000000" w14:paraId="00000032">
      <w:pPr>
        <w:shd w:fill="ffffff" w:val="clear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Con visitatori da tutto il mondo e oltre 40 Paesi rappresentati dalle aziende espositrici, Expo Riva Schuh &amp; Gardabags - organizzata da Riva del Garda Fierecongressi SpA - è la più importante fiera internazionale dedicata alla calzatura di volume, alla pelletteria e all’accessorio.</w:t>
      </w:r>
    </w:p>
    <w:p w:rsidR="00000000" w:rsidDel="00000000" w:rsidP="00000000" w:rsidRDefault="00000000" w:rsidRPr="00000000" w14:paraId="00000033">
      <w:pPr>
        <w:shd w:fill="ffffff" w:val="clear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Prossima edizione in programma dal 17 al 20 giugno 2023, presso il Quartiere Fieristico di Riva del Garda.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35">
      <w:pPr>
        <w:spacing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Ufficio Stampa Expo Riva Schuh &amp; Gardabags</w:t>
      </w:r>
    </w:p>
    <w:p w:rsidR="00000000" w:rsidDel="00000000" w:rsidP="00000000" w:rsidRDefault="00000000" w:rsidRPr="00000000" w14:paraId="00000036">
      <w:pPr>
        <w:spacing w:line="240" w:lineRule="auto"/>
        <w:jc w:val="both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Mail: press@exporivaschuh.it | Tel. +39 0464 570 146 | Cel. +39 327 35 85 123</w:t>
      </w: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footerReference r:id="rId10" w:type="default"/>
      <w:footerReference r:id="rId11" w:type="first"/>
      <w:pgSz w:h="16834" w:w="11909" w:orient="portrait"/>
      <w:pgMar w:bottom="1440" w:top="2551" w:left="1440" w:right="1440" w:header="11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-604834</wp:posOffset>
          </wp:positionH>
          <wp:positionV relativeFrom="paragraph">
            <wp:posOffset>-158158</wp:posOffset>
          </wp:positionV>
          <wp:extent cx="4943475" cy="752475"/>
          <wp:effectExtent b="0" l="0" r="0" t="0"/>
          <wp:wrapNone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28708" t="0"/>
                  <a:stretch>
                    <a:fillRect/>
                  </a:stretch>
                </pic:blipFill>
                <pic:spPr>
                  <a:xfrm>
                    <a:off x="0" y="0"/>
                    <a:ext cx="4943475" cy="75247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jc w:val="center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-601496</wp:posOffset>
          </wp:positionH>
          <wp:positionV relativeFrom="paragraph">
            <wp:posOffset>-158158</wp:posOffset>
          </wp:positionV>
          <wp:extent cx="4924425" cy="752475"/>
          <wp:effectExtent b="0" l="0" r="0" t="0"/>
          <wp:wrapNone/>
          <wp:docPr id="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28982" t="0"/>
                  <a:stretch>
                    <a:fillRect/>
                  </a:stretch>
                </pic:blipFill>
                <pic:spPr>
                  <a:xfrm>
                    <a:off x="0" y="0"/>
                    <a:ext cx="4924425" cy="75247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ind w:left="-1418" w:right="-1440" w:firstLine="0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-915823</wp:posOffset>
          </wp:positionH>
          <wp:positionV relativeFrom="paragraph">
            <wp:posOffset>-6983</wp:posOffset>
          </wp:positionV>
          <wp:extent cx="7566396" cy="1259523"/>
          <wp:effectExtent b="0" l="0" r="0" t="0"/>
          <wp:wrapNone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66396" cy="125952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line="240" w:lineRule="auto"/>
      <w:ind w:left="-1418" w:firstLine="0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-915823</wp:posOffset>
          </wp:positionH>
          <wp:positionV relativeFrom="paragraph">
            <wp:posOffset>-6983</wp:posOffset>
          </wp:positionV>
          <wp:extent cx="7558088" cy="1251719"/>
          <wp:effectExtent b="0" l="0" r="0" t="0"/>
          <wp:wrapNone/>
          <wp:docPr id="4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58088" cy="1251719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s://exporivaschuh.it/it/eventi-expo-riva-show" TargetMode="External"/><Relationship Id="rId7" Type="http://schemas.openxmlformats.org/officeDocument/2006/relationships/hyperlink" Target="https://exporivaschuh.it/it/eventi-expo-riva-show" TargetMode="External"/><Relationship Id="rId8" Type="http://schemas.openxmlformats.org/officeDocument/2006/relationships/header" Target="header2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