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rPr>
          <w:rFonts w:ascii="Montserrat" w:cs="Montserrat" w:eastAsia="Montserrat" w:hAnsi="Montserrat"/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Intelligenza artificiale e business delle calzature: la prossima rivoluzione del settore</w:t>
      </w:r>
    </w:p>
    <w:p w:rsidR="00000000" w:rsidDel="00000000" w:rsidP="00000000" w:rsidRDefault="00000000" w:rsidRPr="00000000" w14:paraId="00000003">
      <w:pPr>
        <w:spacing w:after="0" w:before="0" w:line="276" w:lineRule="auto"/>
        <w:rPr>
          <w:rFonts w:ascii="Montserrat" w:cs="Montserrat" w:eastAsia="Montserrat" w:hAnsi="Montserrat"/>
          <w:b w:val="1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è già iniziata!</w:t>
      </w:r>
    </w:p>
    <w:p w:rsidR="00000000" w:rsidDel="00000000" w:rsidP="00000000" w:rsidRDefault="00000000" w:rsidRPr="00000000" w14:paraId="00000004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L’INTELLIGENZA ARTIFICIALE STA TRASFORMANDO IL SETTORE CALZATURIERO, OTTIMIZZANDO PRODUZIONE, LOGISTICA E CUSTOMER EXPERIENCE IN CHIAVE SOSTENIBILE E PERSONALIZZATA. DURANTE IL SUSTAINABILITY SUMMIT, È EMERSA L'IMPORTANZA DI IMPARARE, DISIMPARARE E REIMPARARE PER RESTARE COMPETITIVI IN UN CONTESTO IN RAPIDA EVOLUZIONE. STARTUP INNOVATIVE COME SANGROVE, IFRETURNS, ACBC E UP2U MOSTRANO COME L’IA POSSA ESSERE LEVA CONCRETA DI CAMBIAMENTO E VALORE.</w:t>
      </w:r>
    </w:p>
    <w:p w:rsidR="00000000" w:rsidDel="00000000" w:rsidP="00000000" w:rsidRDefault="00000000" w:rsidRPr="00000000" w14:paraId="00000006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 una perfetta intuizione, negli anni ’80, il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futurista Alvin Toffler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sentenziò: "Gli analfabeti del XXI secolo non saranno quelli che non sanno leggere e scrivere, ma quelli che non sanno imparare, disimparare e reimparare."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citazione è stata scelta da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Alberto Mattiello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membro del Comitato Scientifico di Expo Riva Schuh e Gardabags, per concludere il suo intervento incentrato su intelligenza artificiale e tecnologia nel settore calzaturiero,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che ha tenuto lo scorso 3 aprile a Birmingham durante il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Sustainability Summit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organizzato dalla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British Footwear Association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Da sempre la fiera di Riva del Garda lavora per rendere il suo evento non solo la più importante occasione di fare business in ambito calzature e accessori a livello internazionale, ma anche per strutturare un hub di relazioni, informazioni, idee e innovazione.</w:t>
      </w:r>
    </w:p>
    <w:p w:rsidR="00000000" w:rsidDel="00000000" w:rsidP="00000000" w:rsidRDefault="00000000" w:rsidRPr="00000000" w14:paraId="0000000D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Negli anni, quasi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60 startup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sono state invitate a partecipare all’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Innovation Village Retail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- appuntamento fisso durante Expo Riva Schuh e Gardabags che verrà riproposto anche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dal 14 al 17 giugno 2025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– per offrire indicazioni e opportunità concrete di evolvere il business della distribuzione di calzature e accessori.</w:t>
      </w:r>
    </w:p>
    <w:p w:rsidR="00000000" w:rsidDel="00000000" w:rsidP="00000000" w:rsidRDefault="00000000" w:rsidRPr="00000000" w14:paraId="0000000E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Un lavoro di ricerca e di ‘consulenza’ che viene riconosciuto e trova spazio anche al di fuori del contesto fieristico, come dimostra l’invito a prendere parte al Sustainability Summit in qualità di relatori.</w:t>
      </w:r>
    </w:p>
    <w:p w:rsidR="00000000" w:rsidDel="00000000" w:rsidP="00000000" w:rsidRDefault="00000000" w:rsidRPr="00000000" w14:paraId="0000000F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 se Toffler aveva previsto che la capacità di adattarsi rapidamente ai cambiamenti sarebbe diventata una competenza fondamentale, oggi questo valore assume un'importanza cruciale nel contesto tecnologico e industriale, costringendo di frequente gli operatori del settore a ripensare i processi tradizionali.</w:t>
      </w:r>
    </w:p>
    <w:p w:rsidR="00000000" w:rsidDel="00000000" w:rsidP="00000000" w:rsidRDefault="00000000" w:rsidRPr="00000000" w14:paraId="00000011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Nei prossimi 10 anni avremo a disposizione capacità di calcolo così elevate da poter simulare digitalmente qualsiasi contesto del nostro mondo attuale. Negli ultimi due anni la riduzione del costo dell'IA è stimata al 99,6%. Sono oltre 30.000 le applicazioni di IA già disponibili online.</w:t>
      </w:r>
    </w:p>
    <w:p w:rsidR="00000000" w:rsidDel="00000000" w:rsidP="00000000" w:rsidRDefault="00000000" w:rsidRPr="00000000" w14:paraId="00000013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Considerati anche solo questi dati, risulta chiaro come valga la pena indagare questa fitta rete di novità e potenzialità.</w:t>
      </w:r>
    </w:p>
    <w:p w:rsidR="00000000" w:rsidDel="00000000" w:rsidP="00000000" w:rsidRDefault="00000000" w:rsidRPr="00000000" w14:paraId="00000014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before="0" w:line="276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MA ALLE CALZATURE SERVE L’INTELLIGENZA ARTIFICIALE?</w:t>
      </w:r>
    </w:p>
    <w:p w:rsidR="00000000" w:rsidDel="00000000" w:rsidP="00000000" w:rsidRDefault="00000000" w:rsidRPr="00000000" w14:paraId="00000016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Il settore calzaturiero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da sempre simbolo di artigianalità, stile e identità territoriale, è oggi immerso in un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profondo processo di trasformazione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La crescente pressione per modelli produttivi sostenibili, la necessità di una maggiore efficienza operativa e le nuove aspettative dei consumatori stanno imponendo un ripensamento dell'intera catena del valore. In questo scenario, l'intelligenza artificiale emerge non solo come supporto tecnologico, ma come vero e proprio catalizzatore dell'innovazione.</w:t>
      </w:r>
    </w:p>
    <w:p w:rsidR="00000000" w:rsidDel="00000000" w:rsidP="00000000" w:rsidRDefault="00000000" w:rsidRPr="00000000" w14:paraId="00000017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L'IA consente, infatti, una profonda reingegnerizzazione dei processi, dall'ideazione del prodotto fino alla sua distribuzione e gestione post-vendita. L'obiettivo non è solo produrre meglio e più velocemente, ma anche progettare un sistema calzaturiero più resiliente, responsabile e personalizzato.</w:t>
      </w:r>
    </w:p>
    <w:p w:rsidR="00000000" w:rsidDel="00000000" w:rsidP="00000000" w:rsidRDefault="00000000" w:rsidRPr="00000000" w14:paraId="00000018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Non è semplice districarsi fra il labirinto di novità/innovazioni che ogni giorno vengono sviluppate, guadagnandosi, chi più chi meno, gli onori delle cronache. Qui vogliamo provare 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indagare alcuni principali ambiti di applicazione dell'IA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nel business delle calzature, individuare alcune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promettenti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startup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 le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tecnologie emergenti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che stanno cambiando il volto del settore.</w:t>
      </w:r>
    </w:p>
    <w:p w:rsidR="00000000" w:rsidDel="00000000" w:rsidP="00000000" w:rsidRDefault="00000000" w:rsidRPr="00000000" w14:paraId="0000001A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before="0" w:line="276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IA NELLA FILIERA PRODUTTIVA: OTTIMIZZAZIONE, EFFICIENZA E PERSONALIZZAZIONE</w:t>
      </w:r>
    </w:p>
    <w:p w:rsidR="00000000" w:rsidDel="00000000" w:rsidP="00000000" w:rsidRDefault="00000000" w:rsidRPr="00000000" w14:paraId="0000001C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Uno dei maggiori vantaggi derivanti dall'integrazione dell'IA nel settore calzaturiero è la possibilità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ottimizzare ogni fase del processo produttivo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Gli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algoritmi di machine learning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analizzano enormi quantitativi di dati per ottimizzare il flusso dei materiali, ridurre gli scarti e migliorare la gestione delle risorse. In particolare, i sistemi IA predittivi permettono una pianificazione della produzione molto più aderente alla domanda reale, riducendo il rischio di sovrapproduzione e obsolescenza.</w:t>
      </w:r>
    </w:p>
    <w:p w:rsidR="00000000" w:rsidDel="00000000" w:rsidP="00000000" w:rsidRDefault="00000000" w:rsidRPr="00000000" w14:paraId="0000001D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stampa 3D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integrata con strumenti di progettazione generativa, consente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prototipare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calzature in modo rapido ed ‘economico’. L'intelligenza artificiale contribuisce a modellare ogni componente con la massima precisione, suggerendo le geometrie più efficienti in termini di consumo di materiale, performance e resistenza. Questo approccio favorisce anche la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personalizzazione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una tendenza sempre più diffusa nel mercato.</w:t>
      </w:r>
    </w:p>
    <w:p w:rsidR="00000000" w:rsidDel="00000000" w:rsidP="00000000" w:rsidRDefault="00000000" w:rsidRPr="00000000" w14:paraId="0000001E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Un ulteriore vantaggio è l'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efficienza energetica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 gli impianti intelligenti, dotati di sensori connessi e software IA, ottimizzano in tempo reale i consumi, garantendo una produzione più sostenibile anche dal punto di vista ambientale.</w:t>
      </w:r>
    </w:p>
    <w:p w:rsidR="00000000" w:rsidDel="00000000" w:rsidP="00000000" w:rsidRDefault="00000000" w:rsidRPr="00000000" w14:paraId="0000001F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76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COSA OFFRE IL MERCATO</w:t>
      </w:r>
    </w:p>
    <w:p w:rsidR="00000000" w:rsidDel="00000000" w:rsidP="00000000" w:rsidRDefault="00000000" w:rsidRPr="00000000" w14:paraId="00000021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Ecco alcuni spunti concreti di soluzioni, già sul mercato, che applicano l’IA per migliorare l’approccio alla produzione e alla vendita delle aziende. Le proposte vengono da startup che, negli anni, hanno animato l’Innovation Village Retail di Expo Riva Schuh e Gardabags.</w:t>
      </w:r>
    </w:p>
    <w:p w:rsidR="00000000" w:rsidDel="00000000" w:rsidP="00000000" w:rsidRDefault="00000000" w:rsidRPr="00000000" w14:paraId="00000022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SANGROVE: per ottimizzare la produzione</w:t>
      </w:r>
    </w:p>
    <w:p w:rsidR="00000000" w:rsidDel="00000000" w:rsidP="00000000" w:rsidRDefault="00000000" w:rsidRPr="00000000" w14:paraId="00000024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Durante il Sustainability Summit ha avuto visibilità e occasione di mostrare la sua tecnologia una di queste startup, Sangrove. La società con sede a New York opera all'intersezione tra commercio al dettaglio e tecnologia sostenibile, con l'obiettivo di ridurre la sovrapproduzione e l'eccesso di scorte nel settore dei beni di consumo, in particolare nella moda. La loro piattaforma digitale, denominata IMPACT SHOPPING™, utilizza tecnologie avanzate e IA per aggregare la domanda dei consumatori e coordinare la produzione in base agli acquisti anticipati. Questo approccio consente ai marchi di produrre solo ciò che è effettivamente richiesto, evitando sprechi e riducendo le emissioni di CO₂ associate alla sovrapproduzione.</w:t>
      </w:r>
    </w:p>
    <w:p w:rsidR="00000000" w:rsidDel="00000000" w:rsidP="00000000" w:rsidRDefault="00000000" w:rsidRPr="00000000" w14:paraId="00000025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76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IFRETURNS: la startup che detta un nuovo paradigma per la logistica dei resi</w:t>
      </w:r>
    </w:p>
    <w:p w:rsidR="00000000" w:rsidDel="00000000" w:rsidP="00000000" w:rsidRDefault="00000000" w:rsidRPr="00000000" w14:paraId="00000027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Nel commercio elettronico, il reso rappresenta una delle criticità principali in termini di costi, gestione logistica e impatto ambientale. Questo è particolarmente vero nel settore calzaturiero, dove le problematiche legate alla vestibilità spingono i consumatori a ordinare più modelli o numeri, sapendo di restituire parte della merce. IFRETURNS affronta il problema con un approccio radicalmente nuovo.</w:t>
      </w:r>
    </w:p>
    <w:p w:rsidR="00000000" w:rsidDel="00000000" w:rsidP="00000000" w:rsidRDefault="00000000" w:rsidRPr="00000000" w14:paraId="00000028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Grazie a una piattaforma basata su IA, IFRETURNS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trasforma la gestione dei resi in un'opportunità di conversione e fidelizzazione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Il sistema guida l'utente attraverso un processo semplificato in tre clic, offrendo suggerimenti di prodotti alternativi e incentivando il cambio merce piuttosto che il rimborso. L'utilizzo di punti di raccolta ottimizzati riduce la necessità di trasporti inutili, migliorando anche l'impatto ambientale.</w:t>
      </w:r>
    </w:p>
    <w:p w:rsidR="00000000" w:rsidDel="00000000" w:rsidP="00000000" w:rsidRDefault="00000000" w:rsidRPr="00000000" w14:paraId="00000029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piattaforma integra moduli di raccomandazione personalizzata, che analizzano le preferenze e i comportamenti d'acquisto dell'utente per suggerire alternative più in linea con le sue aspettative. L'approccio di IFRETURNS è win-win: il cliente trova più facilmente ciò che cerca, il brand riduce le perdite economiche e l'ambiente beneficia di una logistica più efficiente.</w:t>
      </w:r>
    </w:p>
    <w:p w:rsidR="00000000" w:rsidDel="00000000" w:rsidP="00000000" w:rsidRDefault="00000000" w:rsidRPr="00000000" w14:paraId="0000002A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before="0" w:line="276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ACBC: materiali intelligenti e design circolare</w:t>
      </w:r>
    </w:p>
    <w:p w:rsidR="00000000" w:rsidDel="00000000" w:rsidP="00000000" w:rsidRDefault="00000000" w:rsidRPr="00000000" w14:paraId="0000002D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Se IFRETURNS si concentra sulla logistica e sull'esperienza post-vendita, ACBC opera a monte, sul prodotto e sui materiali. Fondata in Italia, l'azienda ha costruito il proprio successo su un mix di consulenza e produzione diretta, aiutando oltre 100 marchi a migliorare la loro sostenibilità. Il cuore della strategia è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l'adozione di materiali biodegradabili e innovativi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selezionati e combinati grazie all'intelligenza artificiale.</w:t>
      </w:r>
    </w:p>
    <w:p w:rsidR="00000000" w:rsidDel="00000000" w:rsidP="00000000" w:rsidRDefault="00000000" w:rsidRPr="00000000" w14:paraId="0000002E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L'IA viene utilizzata per analizzare la composizione, la resistenza, l'impatto ambientale e il potenziale riciclabile di decine di materiali, trovando le combinazioni ottimali per specifici contesti d'uso. ACBC ha sviluppato soluzioni come ZIPSHOES, calzature modulari pensate per la durabilità e la facilità di riciclo, e collabora con laboratori di ricerca per introdurre schiume biodegradabili nei prodotti sportivi.</w:t>
      </w:r>
    </w:p>
    <w:p w:rsidR="00000000" w:rsidDel="00000000" w:rsidP="00000000" w:rsidRDefault="00000000" w:rsidRPr="00000000" w14:paraId="0000002F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Essere una B Corp certificata consente ad ACBC di distinguersi anche in termini di valori. L'IA, in tal senso, non è solo uno strumento tecnico, ma un alleato per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orientare scelte etiche e di lungo periodo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traducendo la complessità ambientale in dati utilizzabili.</w:t>
      </w:r>
    </w:p>
    <w:p w:rsidR="00000000" w:rsidDel="00000000" w:rsidP="00000000" w:rsidRDefault="00000000" w:rsidRPr="00000000" w14:paraId="00000030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0" w:before="0" w:line="276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UP2U: IA e strategia per le aziende che vogliono cambiare</w:t>
      </w:r>
    </w:p>
    <w:p w:rsidR="00000000" w:rsidDel="00000000" w:rsidP="00000000" w:rsidRDefault="00000000" w:rsidRPr="00000000" w14:paraId="00000032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UP2U si rivolge a un pubblico diverso: le aziende che vogliono intraprendere un percorso verso la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sostenibilità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ma non dispongono delle competenze o degli strumenti per farlo. Le loro piattaforme, Climax, Choral e Planet, utilizzano l'intelligenza artificiale per misurare le emissioni di CO₂, monitorare i progressi ESG e formare il personale sui temi della sostenibilità.</w:t>
      </w:r>
    </w:p>
    <w:p w:rsidR="00000000" w:rsidDel="00000000" w:rsidP="00000000" w:rsidRDefault="00000000" w:rsidRPr="00000000" w14:paraId="00000033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L'approccio è fortemente data-driven: l'IA consente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costruire piani d'azione personalizzati e dinamici, aggiornati in tempo reale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in base all'evoluzione normativa, ai cambiamenti del mercato o ai feedback degli stakeholder.</w:t>
      </w:r>
    </w:p>
    <w:p w:rsidR="00000000" w:rsidDel="00000000" w:rsidP="00000000" w:rsidRDefault="00000000" w:rsidRPr="00000000" w14:paraId="00000034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forza di UP2U è la sua capacità di tradurre la sostenibilità in valore competitivo, attraverso una tecnologia accessibile anche per le PMI.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="276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CUSTOMER EXPERIENCE: L'IA COME PONTE TRA DIGITALE E FISICO</w:t>
      </w:r>
    </w:p>
    <w:p w:rsidR="00000000" w:rsidDel="00000000" w:rsidP="00000000" w:rsidRDefault="00000000" w:rsidRPr="00000000" w14:paraId="00000037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un mercato dominato dalla multicanalità, offrire un'esperienza coerente e personalizzata è una sfida complessa. L'IA gioca un ruolo chiave nel costruire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customer journey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unici e fluidi. Attraverso la profilazione degli utenti, le tecnologie IA sono in grado di suggerire modelli, colori e taglie in base a gusti, misurazioni biometriche e feedback precedenti.</w:t>
      </w:r>
    </w:p>
    <w:p w:rsidR="00000000" w:rsidDel="00000000" w:rsidP="00000000" w:rsidRDefault="00000000" w:rsidRPr="00000000" w14:paraId="00000038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 camerini virtuali e le app di scansione 3D del piede stanno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riducendo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sensibilmente 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tassi di reso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migliorando al contempo la soddisfazione del cliente. Le raccomandazioni intelligenti, basate su algoritmi di deep learning, aumentano la probabilità di acquisto e la fedeltà al brand.</w:t>
      </w:r>
    </w:p>
    <w:p w:rsidR="00000000" w:rsidDel="00000000" w:rsidP="00000000" w:rsidRDefault="00000000" w:rsidRPr="00000000" w14:paraId="00000039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Anche la relazione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post-vendita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può essere gestita dall'IA: chatbot intelligenti, assistenza predittiva, notifiche personalizzate e suggerimenti per la manutenzione del prodotto creano un ecosistema digitale che valorizza la relazione col cliente.</w:t>
      </w:r>
    </w:p>
    <w:p w:rsidR="00000000" w:rsidDel="00000000" w:rsidP="00000000" w:rsidRDefault="00000000" w:rsidRPr="00000000" w14:paraId="0000003A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0" w:before="0" w:line="276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TECNOLOGIE EMERGENTI: DEEP RESEARCH, VIBE CODING E CALZATURE INTELLIGENTI</w:t>
      </w:r>
    </w:p>
    <w:p w:rsidR="00000000" w:rsidDel="00000000" w:rsidP="00000000" w:rsidRDefault="00000000" w:rsidRPr="00000000" w14:paraId="0000003C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Tra le tecnologie più promettenti, la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Deep Research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consente alle aziende di mappare il mercato, analizzare i competitor e individuare trend emergenti con una velocità e una profondità prima impensabili. I sistemi IA scandagliano milioni di fonti in tempo reale, elaborando insight utili per guidare decisioni strategiche.</w:t>
      </w:r>
    </w:p>
    <w:p w:rsidR="00000000" w:rsidDel="00000000" w:rsidP="00000000" w:rsidRDefault="00000000" w:rsidRPr="00000000" w14:paraId="0000003D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Vibe Coding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invece, permette lo sviluppo di software attraverso il linguaggio naturale. Questo consente anche ai non programmatori (designer, marketer, product manager) di sviluppare strumenti digitali per la personalizzazione, la vendita o la gestione sostenibile. Un'accelerazione importante nella digitalizzazione del settore.</w:t>
      </w:r>
    </w:p>
    <w:p w:rsidR="00000000" w:rsidDel="00000000" w:rsidP="00000000" w:rsidRDefault="00000000" w:rsidRPr="00000000" w14:paraId="0000003E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Infine, l'integrazione dell'IA direttamente nelle scarpe (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smart footwear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) apre scenari affascinanti: calzature che si adattano in tempo reale alla morfologia del piede, monitorano l'attività fisica e offrono feedback all'utente. Questi prodotti si candidano a diventare non solo accessori di moda, ma veri e propri strumenti di benessere e performance.</w:t>
      </w:r>
    </w:p>
    <w:p w:rsidR="00000000" w:rsidDel="00000000" w:rsidP="00000000" w:rsidRDefault="00000000" w:rsidRPr="00000000" w14:paraId="0000003F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0" w:before="0" w:line="276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VERSO UNA NUOVA ERA DEL SETTORE CALZATURIERO</w:t>
      </w:r>
    </w:p>
    <w:p w:rsidR="00000000" w:rsidDel="00000000" w:rsidP="00000000" w:rsidRDefault="00000000" w:rsidRPr="00000000" w14:paraId="00000041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L'intelligenza artificiale sta ridefinendo il business delle calzature sotto ogni punto di vista: produttivo, commerciale, relazionale ed etico. Le aziende che sapranno integrare queste tecnologie con visione e responsabilità avranno un vantaggio competitivo decisivo.</w:t>
      </w:r>
    </w:p>
    <w:p w:rsidR="00000000" w:rsidDel="00000000" w:rsidP="00000000" w:rsidRDefault="00000000" w:rsidRPr="00000000" w14:paraId="00000042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transizione verso un modello più sostenibile, efficiente e personalizzato non è solo possibile, ma necessaria.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Le storie di SANGROVE, IFRETURNS, ACBC e UP2U dimostrano che innovazione e sostenibilità possono coesistere e rafforzarsi a vicenda.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rivoluzione è già in corso. Spetta ora a imprenditori, designer, tecnici e decisori politici coglierne il potenziale e guidare il cambiamento verso un futuro più intelligente, inclusivo e circolare per il mondo delle calzature.</w:t>
      </w:r>
    </w:p>
    <w:p w:rsidR="00000000" w:rsidDel="00000000" w:rsidP="00000000" w:rsidRDefault="00000000" w:rsidRPr="00000000" w14:paraId="00000044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 per saperne di più basta partecipare a Expo Riva Schuh e Gardabags. Per conoscere le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prossime startup che saranno presenti in fiera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nell’area dell’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Innovation Village Retail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oltre a indagare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 trend di consumo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nell’area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Highlights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le sfide dei mercati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grazie ai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Market Focus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e scoprire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il nuovo e innovativo format fieristico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di </w:t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Gardabags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46">
      <w:pPr>
        <w:spacing w:after="0" w:before="0" w:line="276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-923924</wp:posOffset>
            </wp:positionH>
            <wp:positionV relativeFrom="paragraph">
              <wp:posOffset>4943475</wp:posOffset>
            </wp:positionV>
            <wp:extent cx="7579500" cy="126325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80" l="0" r="0" t="80"/>
                    <a:stretch>
                      <a:fillRect/>
                    </a:stretch>
                  </pic:blipFill>
                  <pic:spPr>
                    <a:xfrm>
                      <a:off x="0" y="0"/>
                      <a:ext cx="7579500" cy="1263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266700</wp:posOffset>
          </wp:positionH>
          <wp:positionV relativeFrom="page">
            <wp:posOffset>228600</wp:posOffset>
          </wp:positionV>
          <wp:extent cx="7024688" cy="1439560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0096" l="0" r="0" t="11537"/>
                  <a:stretch>
                    <a:fillRect/>
                  </a:stretch>
                </pic:blipFill>
                <pic:spPr>
                  <a:xfrm>
                    <a:off x="0" y="0"/>
                    <a:ext cx="7024688" cy="14395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4"/>
        <w:szCs w:val="24"/>
        <w:lang w:val="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