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Expo Riva Schuh e il rinnovato Gardabags: per capire il mercato e individuare nuove prospettive di business</w:t>
      </w:r>
    </w:p>
    <w:p w:rsidR="00000000" w:rsidDel="00000000" w:rsidP="00000000" w:rsidRDefault="00000000" w:rsidRPr="00000000" w14:paraId="00000002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Dal 14 al 17 giugno 2025 a Riva del Garda si testerà la ripresa del mercato. Si rinnovano gli appuntamenti con i trend di consumo, l’innovazione dedicata al retail e con l’analisi dei mercati internazionali. Debutta un Gardabags che raddoppia lo spazio espositivo 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propone tre fiere in una, grazie al format innovativo.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Expo Riva Schuh e Gardabags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saranno, come da tradizione, le prime manifestazioni fieristiche ad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aprire la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stagione della moda Primavera Estate 2026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Soprattutto inaugureranno il secondo semestre del 2025 che, a detta di molti, dovrebbe far intravedere i primi segnali di ripresa, dopo tanta incertezza generata da una situazione geopolitica instabile.</w:t>
      </w:r>
    </w:p>
    <w:p w:rsidR="00000000" w:rsidDel="00000000" w:rsidP="00000000" w:rsidRDefault="00000000" w:rsidRPr="00000000" w14:paraId="00000007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Chiediamo ad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di valutare l’attuale situazione del mercato, prima di parlarci dell'edizione numero 103 della fiera: «Il confronto con chi opera quotidianamente nel mondo delle calzature, delle borse e degli accessori ci consegna una situazione ancora incerta all’interno della quale, però, si colgono alcuni segnali promettenti. Confidiamo siano i primi di una serie. Sarà importante partecipare a Expo Riva Schuh e Gardabags proprio per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verificare la direzione che sta prendendo il mercato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 mercato sempre più connotato da paradossi economici: da un lato sovraproduzione e quindi riduzione dei prezzi, dall'altro globalizzazione sempre più regionale con accenni di protezionismo e conseguente aumento dell'inflazione. Una situazione che conduce alla frammentazione delle filiere produttive e a una complessa individuazione delle fonti di approvvigionamento.</w:t>
      </w:r>
    </w:p>
    <w:p w:rsidR="00000000" w:rsidDel="00000000" w:rsidP="00000000" w:rsidRDefault="00000000" w:rsidRPr="00000000" w14:paraId="00000009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questo scenario, fiere dallo spiccato carattere internazionale, quali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Expo Riva Schuh e Gardabags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si rivelano necessarie per confrontarsi sugli scenari possibili, oltre che per valutare le nuove collezioni proposte dagli espositori. Come sempre il nostro posizionamento temporale a inizio stagione ci permette di essere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cartina di tornasole perfetta per indirizzare in modo corretto gli acquisti, magari trovando nuove soluzioni di sourcing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.»</w:t>
      </w:r>
    </w:p>
    <w:p w:rsidR="00000000" w:rsidDel="00000000" w:rsidP="00000000" w:rsidRDefault="00000000" w:rsidRPr="00000000" w14:paraId="0000000A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Cosa possiamo aspettarci dall’edizione di giugno di Expo Riva Schuh e Gardabags?</w:t>
      </w:r>
    </w:p>
    <w:p w:rsidR="00000000" w:rsidDel="00000000" w:rsidP="00000000" w:rsidRDefault="00000000" w:rsidRPr="00000000" w14:paraId="0000000C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«La novità più importante è il profondo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rinnovamento di Gardabags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che crescerà per dimensioni, varietà di proposte, visibilità e fascino dell’allestimento.»</w:t>
      </w:r>
    </w:p>
    <w:p w:rsidR="00000000" w:rsidDel="00000000" w:rsidP="00000000" w:rsidRDefault="00000000" w:rsidRPr="00000000" w14:paraId="0000000D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Sarà quindi una Gardabags al cubo?</w:t>
      </w:r>
    </w:p>
    <w:p w:rsidR="00000000" w:rsidDel="00000000" w:rsidP="00000000" w:rsidRDefault="00000000" w:rsidRPr="00000000" w14:paraId="0000000F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«Non so se la definirei 'al cubo', ma di certo la matematica si può applicare a questa edizione, visto che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raddoppia la superficie espositiva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si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triplicano le aree di interazione fra espositori e buyer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Gardabags occuperà 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padiglioni A2 e B2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e, a tutti gli effetti, si affermerà come un evento a sé stante, nonostante rimanga integrato e sinergico con Expo Riva Schuh.</w:t>
      </w:r>
    </w:p>
    <w:p w:rsidR="00000000" w:rsidDel="00000000" w:rsidP="00000000" w:rsidRDefault="00000000" w:rsidRPr="00000000" w14:paraId="00000011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Sveleremo un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format innovativo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teso a facilitare l'incontro tra espositori e visitatori. Lo spazio espositivo dedicato a Gardabags, infatti, verrà suddiviso in 3 aree. La prima: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Gardabags Sourcing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dedicata ai produttori o trader del mass market/discount. La seconda: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Gardabags Sourcing4Bridge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per le aziende che richiedono design personalizzati da interpretare e sviluppare o produzioni private label. La terza: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Gardabags Brands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l'area dove si concentreranno le aziende che espongono prodotti e collezioni a marchio proprio.</w:t>
      </w:r>
    </w:p>
    <w:p w:rsidR="00000000" w:rsidDel="00000000" w:rsidP="00000000" w:rsidRDefault="00000000" w:rsidRPr="00000000" w14:paraId="00000012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 ogni area verranno selezionati gli operatori che meglio rappresentano una specifica catena del valore assicurando un ottimo mix dell’offerta.</w:t>
      </w:r>
    </w:p>
    <w:p w:rsidR="00000000" w:rsidDel="00000000" w:rsidP="00000000" w:rsidRDefault="00000000" w:rsidRPr="00000000" w14:paraId="00000013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Ogni stand, inoltre, sarà corredato da una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Identity Board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che aiuterà i compratori a capire immediatamente le principali caratteristiche dei potenziali fornitori.</w:t>
      </w:r>
    </w:p>
    <w:p w:rsidR="00000000" w:rsidDel="00000000" w:rsidP="00000000" w:rsidRDefault="00000000" w:rsidRPr="00000000" w14:paraId="00000014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Citerei, da ultimo, gli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allestimenti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studiati ad hoc che creeranno un’atmosfera alla moda, molto accattivante.»</w:t>
      </w:r>
    </w:p>
    <w:p w:rsidR="00000000" w:rsidDel="00000000" w:rsidP="00000000" w:rsidRDefault="00000000" w:rsidRPr="00000000" w14:paraId="00000015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Siete soddisfatti delle adesioni raccolte per il rinnovato Gardabags?</w:t>
      </w:r>
    </w:p>
    <w:p w:rsidR="00000000" w:rsidDel="00000000" w:rsidP="00000000" w:rsidRDefault="00000000" w:rsidRPr="00000000" w14:paraId="00000017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«Molto. C’è entusiasmo attorno al progetto. L'obiettivo è quello di arrivare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 circa 100 fra espositori e brand rappresentati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 questa prima edizione di giugno 2025. Saranno presenti anche alcuni Brand importanti - tra cui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Pelletteria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Charlotte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, Marina Galanti, Marchetti, Henney Bear, Innuè, Keddo, Nannini, Marta Marzotto, Xti, Vuch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Per le altre aree sarà marcata la partecipazione internazionale da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vari paesi europei, Turchia, India, Cina e Bangladesh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È senza dubbio da sottolineare anche la selezione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valigeria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Esporrà in fiera un'importante delegazione proveniente da uno dei maggiori distretti produttivi cinesi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articoli da viaggio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Pinghu (Zhejiang). Un distretto dalla forte vocazione all’export e una filiera altamente specializzata che unisce capacità produttiva, qualità e innovazione.»</w:t>
      </w:r>
    </w:p>
    <w:p w:rsidR="00000000" w:rsidDel="00000000" w:rsidP="00000000" w:rsidRDefault="00000000" w:rsidRPr="00000000" w14:paraId="00000019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Quali altre opportunità offriranno Expo Riva Schuh e Gardabags?</w:t>
      </w:r>
    </w:p>
    <w:p w:rsidR="00000000" w:rsidDel="00000000" w:rsidP="00000000" w:rsidRDefault="00000000" w:rsidRPr="00000000" w14:paraId="0000001B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«Ritroveremo quelli che ormai si possono considerare appuntamenti fissi: 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Innovation Village Retail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 ospiterà un nuovo gruppo di startup con le loro proposte innovative dedicate al mondo della distribuzione; riproponiamo 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Area Highlights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 cui scoprire i trend di consumo dei prossimi mesi (scarpe, borse e sneaker per uomo e donna) così da valutare con maggiore consapevolezza gli acquisti da concludere durante i giorni di fiera; i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Market Focus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forniranno indicazioni precise sulla direzione intrapresa dai mercati internazionali.</w:t>
      </w:r>
    </w:p>
    <w:p w:rsidR="00000000" w:rsidDel="00000000" w:rsidP="00000000" w:rsidRDefault="00000000" w:rsidRPr="00000000" w14:paraId="0000001C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 ribadire l’importanza di accogliere una platea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compratori sempre più internazionale e variegata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Un’internazionalità che fa parte del nostro DNA e che si riverbera in ogni ambito della manifestazione, anche nella varietà degli espositori, così come nelle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Startup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dell’Innovation Retail Village. Il prossimo giugno ne ospiteremo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 provenienti da ben 7 Paesi differenti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che sottoporranno le loro innovazioni a una giuria altrettanto internazionale.</w:t>
      </w:r>
    </w:p>
    <w:p w:rsidR="00000000" w:rsidDel="00000000" w:rsidP="00000000" w:rsidRDefault="00000000" w:rsidRPr="00000000" w14:paraId="0000001D">
      <w:pPr>
        <w:spacing w:line="280.145454545454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Un'offerta molto ricca che può essere consultata grazie alla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Digital Connection, l'app ufficiale di manifestazione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dove si trovano il catalogo espositori e prodotti e la mappa interattiva; dove è possibile gestire l'agenda degli appuntamenti, scorrere il programma eventi e trovare le informazioni su vari servizi, quali transfer e navette.»</w:t>
      </w:r>
    </w:p>
    <w:p w:rsidR="00000000" w:rsidDel="00000000" w:rsidP="00000000" w:rsidRDefault="00000000" w:rsidRPr="00000000" w14:paraId="0000001E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L'evento rivano fa parlare di sé anche per le sue serate. Stupirete anche quest'anno?</w:t>
      </w:r>
    </w:p>
    <w:p w:rsidR="00000000" w:rsidDel="00000000" w:rsidP="00000000" w:rsidRDefault="00000000" w:rsidRPr="00000000" w14:paraId="00000020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«Oltre ai 16 eventi che si terranno in fiera, anche a giugno 2025 proporremo a tutta la community di Expo Riva Schuh e Gardabags una serata stupefacente.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Expo Riva Nights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sarà dedicata a celebrare la regione italiana della Puglia con il magnifico spettacolo live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"La Notte della Taranta"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L'occasione vuole sottolineare l'importante presenza in fiera dei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produttori pugliesi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Ben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23 le aziende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rappresentate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uno dei più importanti distretti italiani.</w:t>
      </w:r>
    </w:p>
    <w:p w:rsidR="00000000" w:rsidDel="00000000" w:rsidP="00000000" w:rsidRDefault="00000000" w:rsidRPr="00000000" w14:paraId="00000021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Come sempre sarà una serata in cui fare festa e continuare a ritagliarsi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occasioni di networking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 modo informale. Ci piace aiutare il settore a sviluppare le proprie potenzialità anche così.»</w:t>
      </w:r>
    </w:p>
    <w:p w:rsidR="00000000" w:rsidDel="00000000" w:rsidP="00000000" w:rsidRDefault="00000000" w:rsidRPr="00000000" w14:paraId="00000022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 ultimo è inevitabile chiedersi quali numeri metterà in campo l'edizione di giugno di Expo Riva Schuh e Gardabags.</w:t>
      </w:r>
    </w:p>
    <w:p w:rsidR="00000000" w:rsidDel="00000000" w:rsidP="00000000" w:rsidRDefault="00000000" w:rsidRPr="00000000" w14:paraId="00000024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«Partiamo dagli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espositori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del quartiere fieristico e dei 4 hotel che vanno a comporre la nostra 'fiera diffusa': Du Lac et du Parc Grand Resort, Astoria Resort Hotel, Grand Hotel Liberty, Hotel Luise. Saranno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oltre 1100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 brand e le aziende rappresentate. Come sempre l'offerta si distingue per il suo carattere di internazionalità. I brand e aziende rappresentate saranno quasi  400 dalla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Cina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circa 200 dal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l'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Italia,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 tutti i principali distretti, e 104 dalla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Turchia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totale gli espositori provengono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 41 Paesi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(40% dall'Europa, 60% dal resto del mondo).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 la prima volta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saranno rappresentati anche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Singapore, Ungheria e Ucraina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Di nuovo in fiera anche un produttore messicano.</w:t>
      </w:r>
    </w:p>
    <w:p w:rsidR="00000000" w:rsidDel="00000000" w:rsidP="00000000" w:rsidRDefault="00000000" w:rsidRPr="00000000" w14:paraId="00000026">
      <w:pPr>
        <w:spacing w:after="0" w:line="327.27272727272725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Riva del Garda anche alcuni marchi prestigiosi: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Ipanema, Dogo, Ska,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Armata Di Mare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Inblu, Gianmarco Venturi, Goldstar, Valleverde, Primigi, Savana, Aco Shoes, Suave,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Xti, Refresh,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Carmela, Camel Active,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S. Oliver, Tamaris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, Lotto.</w:t>
      </w:r>
    </w:p>
    <w:p w:rsidR="00000000" w:rsidDel="00000000" w:rsidP="00000000" w:rsidRDefault="00000000" w:rsidRPr="00000000" w14:paraId="00000027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buyer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non è mai facile stilare previsioni. Certa è la partecipazione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155 hosted buyers da 28 Paesi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(equamente divisi fra Europa ed extra Europa), che per la prima volta visiteranno Expo Riva Schuh e Gardabags. Tra questi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alcuni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interessati in modo particolare all'ampliata offerta di accessori, borse e articoli da viaggio.</w:t>
      </w:r>
    </w:p>
    <w:p w:rsidR="00000000" w:rsidDel="00000000" w:rsidP="00000000" w:rsidRDefault="00000000" w:rsidRPr="00000000" w14:paraId="00000028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Non mancheranno le più importanti istituzioni del settore, fra cui, per la prima volta con uno stand (A2-B22), la rappresentanza 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distretto di Chengdu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(Sichuan), un punto di riferimento fondamentale per l’industria calzaturiera a livello internazionale, in particolare da donna.»</w:t>
      </w:r>
    </w:p>
    <w:p w:rsidR="00000000" w:rsidDel="00000000" w:rsidP="00000000" w:rsidRDefault="00000000" w:rsidRPr="00000000" w14:paraId="00000029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27.27272727272725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L’appuntamento, quindi, è a Riva del Garda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dal 14 al 17 giugno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sectPr>
      <w:headerReference r:id="rId6" w:type="default"/>
      <w:footerReference r:id="rId7" w:type="default"/>
      <w:pgSz w:h="16834" w:w="11909" w:orient="portrait"/>
      <w:pgMar w:bottom="1827.7559055118115" w:top="2976.37795275590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-209549</wp:posOffset>
          </wp:positionV>
          <wp:extent cx="7581900" cy="79602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082" l="0" r="0" t="15435"/>
                  <a:stretch>
                    <a:fillRect/>
                  </a:stretch>
                </pic:blipFill>
                <pic:spPr>
                  <a:xfrm>
                    <a:off x="0" y="0"/>
                    <a:ext cx="7581900" cy="79602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489113</wp:posOffset>
          </wp:positionH>
          <wp:positionV relativeFrom="page">
            <wp:posOffset>257175</wp:posOffset>
          </wp:positionV>
          <wp:extent cx="6577013" cy="1345703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0096" l="0" r="0" t="11538"/>
                  <a:stretch>
                    <a:fillRect/>
                  </a:stretch>
                </pic:blipFill>
                <pic:spPr>
                  <a:xfrm>
                    <a:off x="0" y="0"/>
                    <a:ext cx="6577013" cy="13457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