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Dazi ed 'economia degli amici': nuove sfide per il mercato di calzature, borse e accessori</w:t>
      </w:r>
    </w:p>
    <w:p w:rsidR="00000000" w:rsidDel="00000000" w:rsidP="00000000" w:rsidRDefault="00000000" w:rsidRPr="00000000" w14:paraId="00000006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INCERTEZZA TARIFFARIA, FRAMMENTAZIONE DELLE FILIERE E NUOVE GEOGRAFIE ECONOMICHE RENDONO LE FIERE DI SETTORE INDISPENSABILI PUNTI DI RIFERIMENTO. EXPO RIVA SCHUH E GARDABAGS DIVENTANO IL LUOGO PRIVILEGIATO DOVE ORIENTARSI NEL PANORAMA INTERNAZIONALE.</w:t>
      </w:r>
    </w:p>
    <w:p w:rsidR="00000000" w:rsidDel="00000000" w:rsidP="00000000" w:rsidRDefault="00000000" w:rsidRPr="00000000" w14:paraId="00000008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tensioni tariffarie internazionali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somigliano sempre più a una tempesta in mare aperto: imprevedibili, mutevoli e difficili da governare. In questo scenario, caratterizzato da un’incertezza permanente, orientarsi con chiarezza tra effetti collaterali e strategie commerciali diventa complesso anche per gli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operatori/naviganti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più esperti del mercato calzaturiero, delle borse e degli accessori.</w:t>
      </w:r>
    </w:p>
    <w:p w:rsidR="00000000" w:rsidDel="00000000" w:rsidP="00000000" w:rsidRDefault="00000000" w:rsidRPr="00000000" w14:paraId="0000000B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 dazi, come prova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la teoria economica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sono strumenti utili se usati in modo selettivo e per un periodo limitato: in questo caso aiutano lo sviluppo di un settore nazionale senza creare dipendenza da una protezione che lo renderebbe non competitivo a livello internazionale.</w:t>
      </w:r>
    </w:p>
    <w:p w:rsidR="00000000" w:rsidDel="00000000" w:rsidP="00000000" w:rsidRDefault="00000000" w:rsidRPr="00000000" w14:paraId="0000000C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Le tariffe all'importazione usate, invece, in modo trasversale e per periodi prolungati generano effetti complessi e difficili da valutare, con dubbi benefici nel medio e lungo periodo. In generale portano inflazione al paese che li applica, una qualità di vita inferiore per i consumatori e ingenerano recessione economica a livello globale, rendendoli inefficaci persino come raccolta di imposte a causa della limitazione degli scambi.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Nonostante la complessità del tema, non è possibile rinunciare alla ricerca di prospettive che possano, perlomeno, aiutare la riflessione.</w:t>
      </w:r>
    </w:p>
    <w:p w:rsidR="00000000" w:rsidDel="00000000" w:rsidP="00000000" w:rsidRDefault="00000000" w:rsidRPr="00000000" w14:paraId="0000000F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Nel tentativo di dipanare la coltre di nebbia che avvolge i flussi commerciali ci guida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Enrico Cietta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Presidente del Comitato Scientifico di Expo Riva Schuh e Gardabags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ed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esperto economista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Durante la cerimonia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apertura dell'edizione numero 103 di Expo Riva Schuh e Gardabags che si terranno dal 14 al 17 giugno 2025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Cietta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approfondirà il tema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 fornirà cifre interessanti per valutare il mondo della produzione. Qui accenniamo solo alcuni spunti.</w:t>
      </w:r>
    </w:p>
    <w:p w:rsidR="00000000" w:rsidDel="00000000" w:rsidP="00000000" w:rsidRDefault="00000000" w:rsidRPr="00000000" w14:paraId="00000017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GLOBALIZZAZIONE REGIONALE: UN NUOVO EQUILIBRIO</w:t>
      </w:r>
    </w:p>
    <w:p w:rsidR="00000000" w:rsidDel="00000000" w:rsidP="00000000" w:rsidRDefault="00000000" w:rsidRPr="00000000" w14:paraId="00000019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Due grandi cambiamenti hanno segnato in maniera decisiva l’evoluzione dell’attuale scenario economico.</w:t>
      </w:r>
    </w:p>
    <w:p w:rsidR="00000000" w:rsidDel="00000000" w:rsidP="00000000" w:rsidRDefault="00000000" w:rsidRPr="00000000" w14:paraId="0000001A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Il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primo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è rappresentato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dalla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pandemia di Covid-19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che ha svelato improvvisamente la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fragilità della globalizzazione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La crisi sanitaria ha reso urgente una diversificazione strategica delle catene di fornitura per ridurre i rischi connessi alla dipendenza da pochi Paesi fornitori.</w:t>
      </w:r>
    </w:p>
    <w:p w:rsidR="00000000" w:rsidDel="00000000" w:rsidP="00000000" w:rsidRDefault="00000000" w:rsidRPr="00000000" w14:paraId="0000001B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Il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secondo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riguarda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una questione di natura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geopolitica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volontà sempre più pressante di esercitare controllo e potere sui mercati e sulle rotte marittime ha portato all’affermazione di quella che potremmo chiamare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"globalizzazione degli amici"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 scambi commerciali basati prevalentemente su relazioni diplomatiche stabili e alleanze politiche delineano un mondo non più completamente aperto, ma frammentato in aree di influenza che fra loro non comunicano e, soprattutto, non commerciano.</w:t>
      </w:r>
    </w:p>
    <w:p w:rsidR="00000000" w:rsidDel="00000000" w:rsidP="00000000" w:rsidRDefault="00000000" w:rsidRPr="00000000" w14:paraId="0000001C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 due cambiamenti epocali hanno trasformato la globalizzazione. Non l'hanno vanificata, ma mutata in una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Globalizzazione Regionale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SOVRAPPRODUZIONE E INFLAZIONE: LE DUE FACCE DELLA MEDAGLIA TARIFFARIA</w:t>
      </w:r>
    </w:p>
    <w:p w:rsidR="00000000" w:rsidDel="00000000" w:rsidP="00000000" w:rsidRDefault="00000000" w:rsidRPr="00000000" w14:paraId="0000001F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Globalizzazione Regionale, generata da fattori sia economici che politici di cui abbiamo accennato, può produrre alcuni effetti collaterali dagli esiti imprevedibili.</w:t>
      </w:r>
    </w:p>
    <w:p w:rsidR="00000000" w:rsidDel="00000000" w:rsidP="00000000" w:rsidRDefault="00000000" w:rsidRPr="00000000" w14:paraId="00000020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sovrapproduzione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generata dai dazi, per dirne una. Con le rotte commerciali bloccate o deviate, molti paesi si ritrovano improvvisamente sommersi da prodotti che non possono più esportare liberamente. </w:t>
      </w:r>
    </w:p>
    <w:p w:rsidR="00000000" w:rsidDel="00000000" w:rsidP="00000000" w:rsidRDefault="00000000" w:rsidRPr="00000000" w14:paraId="00000021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L'eccesso produttivo, per essere smaltito, spesso porta a drastici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ribassi dei prezzi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destabilizzando intere filiere e rischiando di farle collassare in via definitiva.</w:t>
      </w:r>
    </w:p>
    <w:p w:rsidR="00000000" w:rsidDel="00000000" w:rsidP="00000000" w:rsidRDefault="00000000" w:rsidRPr="00000000" w14:paraId="00000026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Allo stesso tempo, nei paesi in cui la domanda rimane insoddisfatta, sempre a causa dei dazi, si verifica un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aumento inflazionistico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 prezzi che crescono per scarsità di offerta, con inevitabili conseguenze negative per i consumatori.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Gli Stati Uniti ne rappresentano, oggi, uno degli esempi più significativi. 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lcuni dei grandi retailer americani, addirittura, paventano la mancanza di merci negli scaffali per la fine dell'estate, se i dazi dovessero essere confermati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entrambi i casi la nefasta ricaduta di questi scossoni economici è la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frammentazione, se non dissoluzione, delle filiere produttive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Un'eventualità che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minaccia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seriamente la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conservazione di competenze e posti di lavoro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altamente specializzati. Una volta perse, tali competenze artigianali e tecniche non sono facilmente recuperabili, dando origine a una dispersione preoccupante del know-how manifatturiero.</w:t>
      </w:r>
    </w:p>
    <w:p w:rsidR="00000000" w:rsidDel="00000000" w:rsidP="00000000" w:rsidRDefault="00000000" w:rsidRPr="00000000" w14:paraId="00000028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TRACCIABILITÀ: UN FATTORE DI COMPLICAZIONE</w:t>
      </w:r>
    </w:p>
    <w:p w:rsidR="00000000" w:rsidDel="00000000" w:rsidP="00000000" w:rsidRDefault="00000000" w:rsidRPr="00000000" w14:paraId="0000002A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Come se tutto ciò non bastasse, il settore calzaturiero, delle borse e degli accessori deve affrontare anche la crescente pressione sul tema della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sostenibilità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Normative sempre più stringenti sulla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tracciabilità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dei prodotti e delle materie prime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limitano drasticamente la flessibilità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 la capacità di adattamento delle aziende, che in passato riuscivano a reagire rapidamente agli shock economici anche grazie a strategie di delocalizzazione o modificando le dinamiche di sourcing. Rispetto a quindici anni fa, oggi è decisamente più complesso per le filiere assorbire gli impatti improvvisi causati da instabilità geopolitica e protezionismo.</w:t>
      </w:r>
    </w:p>
    <w:p w:rsidR="00000000" w:rsidDel="00000000" w:rsidP="00000000" w:rsidRDefault="00000000" w:rsidRPr="00000000" w14:paraId="0000002B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FIERE: TORNANO AL CENTRO DEL MERCATO</w:t>
      </w:r>
    </w:p>
    <w:p w:rsidR="00000000" w:rsidDel="00000000" w:rsidP="00000000" w:rsidRDefault="00000000" w:rsidRPr="00000000" w14:paraId="0000002D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questo scenario di incertezza e complessità crescente,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gli eventi fieristici riacquistano un ruolo fondamentale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Quando le filiere sono stabili e consolidate, le aziende godono di una produzione affidabile e la catena di fornitura non viene messa in discussione. Ma quando le filiere si spezzano o subiscono importanti mutamenti, le fiere rappresentano il </w:t>
      </w:r>
    </w:p>
    <w:p w:rsidR="00000000" w:rsidDel="00000000" w:rsidP="00000000" w:rsidRDefault="00000000" w:rsidRPr="00000000" w14:paraId="0000002E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luogo privilegiato da cui partire per esplorare nuovi percorsi, stringere inedite alleanze e verificare possibilità alternative di approvvigionamento.</w:t>
      </w:r>
    </w:p>
    <w:p w:rsidR="00000000" w:rsidDel="00000000" w:rsidP="00000000" w:rsidRDefault="00000000" w:rsidRPr="00000000" w14:paraId="00000033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Expo Riva Schuh e Gardabags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con la loro consolidata esperienza nel settore calzature/borse e il loro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spiccato carattere di internazionalità - che le rende un’ottima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rappresentazione dell'offerta produttiva mondiale e della sua diversità per prezzi, made-in, e materiali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-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offrono un’opportunità unica: sfruttare un hub commerciale rilevante dove incontrarsi, confrontarsi, scambiare informazioni cruciali e disegnare nuovi schemi produttivi e commerciali.</w:t>
      </w:r>
    </w:p>
    <w:p w:rsidR="00000000" w:rsidDel="00000000" w:rsidP="00000000" w:rsidRDefault="00000000" w:rsidRPr="00000000" w14:paraId="00000035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Le fiere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si confermano, quindi, punto di riferimento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centrale per tutte quelle aziende che vogliono reagire alle sfide dell’odierno scenario economico globale. Mai come oggi, in un mondo di barriere tariffarie e crisi geopolitiche, la soluzione più sicura è trovarsi faccia a faccia, discutere, e collaborare per definire nuove strategie e nuove partnership.</w:t>
      </w:r>
    </w:p>
    <w:p w:rsidR="00000000" w:rsidDel="00000000" w:rsidP="00000000" w:rsidRDefault="00000000" w:rsidRPr="00000000" w14:paraId="00000037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Il futuro è complesso, certo. Ma proprio per questo le fiere possono essere l’àncora necessaria per navigare nel mare agitato della globalizzazione contemporanea.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-925349</wp:posOffset>
            </wp:positionH>
            <wp:positionV relativeFrom="paragraph">
              <wp:posOffset>4048648</wp:posOffset>
            </wp:positionV>
            <wp:extent cx="7579500" cy="126325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80" l="0" r="0" t="80"/>
                    <a:stretch>
                      <a:fillRect/>
                    </a:stretch>
                  </pic:blipFill>
                  <pic:spPr>
                    <a:xfrm>
                      <a:off x="0" y="0"/>
                      <a:ext cx="7579500" cy="1263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-649124</wp:posOffset>
          </wp:positionH>
          <wp:positionV relativeFrom="paragraph">
            <wp:posOffset>-333374</wp:posOffset>
          </wp:positionV>
          <wp:extent cx="7024688" cy="143956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0096" l="0" r="0" t="11538"/>
                  <a:stretch>
                    <a:fillRect/>
                  </a:stretch>
                </pic:blipFill>
                <pic:spPr>
                  <a:xfrm>
                    <a:off x="0" y="0"/>
                    <a:ext cx="7024688" cy="14395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4"/>
        <w:szCs w:val="24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