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bookmarkStart w:colFirst="0" w:colLast="0" w:name="_6el7sw2105vl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Scheda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01.09090909090907" w:lineRule="auto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EXPO RIVA SCHUH &amp; GARDABAGS ACCELERA</w:t>
      </w:r>
    </w:p>
    <w:p w:rsidR="00000000" w:rsidDel="00000000" w:rsidP="00000000" w:rsidRDefault="00000000" w:rsidRPr="00000000" w14:paraId="00000007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Chiude la manifestazione di Riva del Garda registrando 9 mila presenze  da circa 100 Paesi, in linea con gennaio 2024. Superiore alle attese la soddisfazione dei 1.100 espositori da 36 Paesi e ottima la partecipazione ai 19 eventi organizzati per favorire il business.</w:t>
      </w:r>
    </w:p>
    <w:p w:rsidR="00000000" w:rsidDel="00000000" w:rsidP="00000000" w:rsidRDefault="00000000" w:rsidRPr="00000000" w14:paraId="00000009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Grandi aspettative per il futuro della manifestazione con gli annunci del nuovo format Gardabags e dell’ampliamento del quartiere fieristico.</w:t>
      </w:r>
    </w:p>
    <w:p w:rsidR="00000000" w:rsidDel="00000000" w:rsidP="00000000" w:rsidRDefault="00000000" w:rsidRPr="00000000" w14:paraId="0000000A">
      <w:pPr>
        <w:spacing w:after="0" w:line="301.09090909090907" w:lineRule="auto"/>
        <w:jc w:val="both"/>
        <w:rPr>
          <w:rFonts w:ascii="Montserrat" w:cs="Montserrat" w:eastAsia="Montserrat" w:hAnsi="Montserrat"/>
          <w:color w:val="4e95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01.09090909090907" w:lineRule="auto"/>
        <w:jc w:val="both"/>
        <w:rPr>
          <w:rFonts w:ascii="Montserrat" w:cs="Montserrat" w:eastAsia="Montserrat" w:hAnsi="Montserrat"/>
          <w:color w:val="4e95d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Quando su un circuito si percorre una curva stretta è importante non toccare il freno per evitare di perdere la traiettoria e quindi accelerare con decisione in uscita. Lo sa bene la manifestazione rivana che oggi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spegne i riflettori su un’edizione molto positiva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seppur in un complicato contesto di mercato. Una contrazione degli affari che non ha impedito alla manifestazione di dimostrare tutta la sua forza nel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favorire la crescita di una community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che sempre più a Riva del Garda stringe  legami e partnership commerciali, ma anche relazioni umane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capaci di travalicare le differenze culturali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Expo Riva Schuh &amp; Gardabags continua ad offrire ottime occasioni di business facendo incontrare domanda e offerta, informando sulle tendenze di consumo, sui più importanti mercati internazionali e sulle innovazioni dedicate al retail.</w:t>
      </w:r>
    </w:p>
    <w:p w:rsidR="00000000" w:rsidDel="00000000" w:rsidP="00000000" w:rsidRDefault="00000000" w:rsidRPr="00000000" w14:paraId="0000000E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Soprattutto,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continua a investire e a guardare con lungimiranza al futuro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da giugno il nuovo e inedito format di Gardabags, mentre nei prossimi 2 anni la partenza dei lavori per espandere il quartiere fieristico.</w:t>
      </w:r>
    </w:p>
    <w:p w:rsidR="00000000" w:rsidDel="00000000" w:rsidP="00000000" w:rsidRDefault="00000000" w:rsidRPr="00000000" w14:paraId="0000000F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PUNTO DI RIFERIMENTO PER IL BUSINESS E PER LA COMMUNITY</w:t>
      </w:r>
    </w:p>
    <w:p w:rsidR="00000000" w:rsidDel="00000000" w:rsidP="00000000" w:rsidRDefault="00000000" w:rsidRPr="00000000" w14:paraId="00000011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Stabile il numero di visitatori che hanno preso parte alla fiera. Cifre in linea con le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9 mila presenze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 gennaio 2024.</w:t>
      </w:r>
    </w:p>
    <w:p w:rsidR="00000000" w:rsidDel="00000000" w:rsidP="00000000" w:rsidRDefault="00000000" w:rsidRPr="00000000" w14:paraId="00000012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compratori hanno potuto selezionare le collezioni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1.100 espositori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ditte rappresentate e brand.</w:t>
      </w:r>
    </w:p>
    <w:p w:rsidR="00000000" w:rsidDel="00000000" w:rsidP="00000000" w:rsidRDefault="00000000" w:rsidRPr="00000000" w14:paraId="00000013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  <w:t xml:space="preserve">A disposizione di tutti gli operatori del settore ben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19 eventi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dove informarsi sugli andamenti di mercato, sulle tendenze e le opportunità di business.</w:t>
      </w:r>
    </w:p>
    <w:p w:rsidR="00000000" w:rsidDel="00000000" w:rsidP="00000000" w:rsidRDefault="00000000" w:rsidRPr="00000000" w14:paraId="00000019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Già solo questi numeri permettono di cogliere quanto Expo Riva Schuh &amp; Gardabags rappresenti un punto di riferimento ineludibile per il settore delle calzature e degli accessori di volume, e non solo. Per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Alessandra Albarelli, Direttrice Generale di Riva del Garda Fierecongressi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«essere i primi ad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aprire la stagione invernale 2025/26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è senza dubbio un elemento vincente e molto apprezzato dai compratori. Anche in questa edizione numero 102 l’ampia offerta di collezioni internazionali, di fornitori in grado di proporre una produzione conto terzi o brandizzata, con differenti fasce di qualità e prezzo, si è rivelata la strategia vincente.»</w:t>
      </w:r>
    </w:p>
    <w:p w:rsidR="00000000" w:rsidDel="00000000" w:rsidP="00000000" w:rsidRDefault="00000000" w:rsidRPr="00000000" w14:paraId="0000001B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Lo confermano gli stessi compratori. Citiamo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Tracy Tao di Yifu Garment (Cina)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in qualità di portavoce: «Rappresento il più grande rivenditore di abbigliamento in Cina con 3500 negozi. Lo scorso anno abbiamo aperto 3 punti vendita a Parigi e 1 a New York per espanderci anche sui mercati occidentali. Qui a Riva del Garda stiamo cercando accessori moda, scarpe e borse, di qualità e di produzione europea, ma al giusto prezzo (che rimane un requisito fondamentale) perché vogliamo che aumenti lo scontrino medio dei nostri clienti e che nei nostri punti vendita cinesi possano trovare, oltre alle collezioni di abiti, anche i giusti accessori di complemento.»</w:t>
      </w:r>
    </w:p>
    <w:p w:rsidR="00000000" w:rsidDel="00000000" w:rsidP="00000000" w:rsidRDefault="00000000" w:rsidRPr="00000000" w14:paraId="0000001D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INTERNAZIONALITÀ</w:t>
      </w:r>
    </w:p>
    <w:p w:rsidR="00000000" w:rsidDel="00000000" w:rsidP="00000000" w:rsidRDefault="00000000" w:rsidRPr="00000000" w14:paraId="0000001F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Benvenuto Candiani Arantes di Andacco (Brasile)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sottolinea un’altra caratteristica peculiare di Expo Riva Schuh &amp; Gardabags: «Per noi la fiera è da sempre un importante momento di vendita, in particolare per penetrare il mercato europeo. Ma si conferma anche un evento di caratura internazionale: in questi giorni, per esempio, abbiamo incontrato un nuovo </w:t>
      </w:r>
    </w:p>
    <w:p w:rsidR="00000000" w:rsidDel="00000000" w:rsidP="00000000" w:rsidRDefault="00000000" w:rsidRPr="00000000" w14:paraId="00000020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compratore argentino, proprio qui a Riva del Garda, nonostante la vicinanza dei nostri Paesi».</w:t>
      </w:r>
    </w:p>
    <w:p w:rsidR="00000000" w:rsidDel="00000000" w:rsidP="00000000" w:rsidRDefault="00000000" w:rsidRPr="00000000" w14:paraId="00000028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Per avvalorare la tesi di Expo Riva Schuh &amp; Gardabags quale hub mondiale per calzature e borse, i numeri ci vengono ancora in aiuto, come ricorda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Presidente di Riva del Garda Fierecongressi, Roberto Pellegrini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«Si conferma la capacità della fiera di attrarre operatori del settore da ogni parte del mondo. Gli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espositori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infatti, provengono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 36 Paesi,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mentre 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visitatori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circa 100 Nazioni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- per l’80% dall’Europa, 12% dall’Asia, stabile l’incoming da America e Oceania, mentre in crescita le presenze dal continente africano.»</w:t>
      </w:r>
    </w:p>
    <w:p w:rsidR="00000000" w:rsidDel="00000000" w:rsidP="00000000" w:rsidRDefault="00000000" w:rsidRPr="00000000" w14:paraId="0000002A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LA SOLUZIONE PER AFFRONTARE LE DINAMICHE DEL MERCATO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Molto positiva la partecipazione ai tanti eventi organizzati durante i giorni di fiera. Affollata l’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Area Highlights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dove si sono raccontate le tendenze di consumo riguardo scarpe, borse e sneaker per uomo e donna.</w:t>
      </w:r>
    </w:p>
    <w:p w:rsidR="00000000" w:rsidDel="00000000" w:rsidP="00000000" w:rsidRDefault="00000000" w:rsidRPr="00000000" w14:paraId="0000002D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Dinamica la partecipazione di compratori ed espositori ai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Market Focus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che dimostrano tutta la loro potenzialità nel far incontrare domanda e offerta anche fuori dagli stand. Nutrita anche la partecipazione alle presentazioni dell’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Innovation Village Retail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 al gran finale della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Startup Competition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che ha visto il successo di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Cloov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premiata per la sua capacità di combinare innovazione tecnologica e sostenibilità ambientale in un progetto destinato a trasformare il settore. Cloov è l’app per affittare, comprare e vendere tutto in un unica soluzione.</w:t>
      </w:r>
    </w:p>
    <w:p w:rsidR="00000000" w:rsidDel="00000000" w:rsidP="00000000" w:rsidRDefault="00000000" w:rsidRPr="00000000" w14:paraId="0000002E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Successo anche per il festoso appuntamento dell’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Expo Riva Night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che ha permesso alla community di Expo Riva Schuh &amp; Gardabags di rendere ancora più strette le relazioni, non solo d’affari. La partecipazione alla serata dell’artista Amii Stewart non ha fatto che rendere l’evento ancora più imperdibile e di classe.</w:t>
      </w:r>
    </w:p>
    <w:p w:rsidR="00000000" w:rsidDel="00000000" w:rsidP="00000000" w:rsidRDefault="00000000" w:rsidRPr="00000000" w14:paraId="00000030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Expo Riva Schuh &amp; Gardabags ha dimostrato una volta di più come una fiera possa essere non solo il momento perfetto per scrivere ordini, ma anche l’occasione giusta per informarsi e dar vita a un’impagabile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rete di relazioni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Soprattutto, il miglior modo di affrontare le sfide di un mercato sempre più difficile da inquadrare, come conferma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Jerick Sobie di Lucky </w:t>
      </w:r>
    </w:p>
    <w:p w:rsidR="00000000" w:rsidDel="00000000" w:rsidP="00000000" w:rsidRDefault="00000000" w:rsidRPr="00000000" w14:paraId="00000039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Feet (USA)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 «La nostra catena di negozi è specializzata nella calzatura comfort. Siamo venuti a Expo Riva Schuh per cercare partner affidabili che possano fornirci prodotti di qualità, ma a un prezzo più concorrenziale poiché ci stiamo preparando a fronteggiare il problema dell’aumento dei costi dovuti ai dazi sulle importazioni che probabilmente verranno imposti».</w:t>
      </w:r>
    </w:p>
    <w:p w:rsidR="00000000" w:rsidDel="00000000" w:rsidP="00000000" w:rsidRDefault="00000000" w:rsidRPr="00000000" w14:paraId="0000003A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="301.09090909090907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ANNUNCI E NOVITÀ: NUOVO FORMAT PER GARDABAGS E AMPLIAMENTO DEL QUARTIERE FIERISTICO</w:t>
      </w:r>
    </w:p>
    <w:p w:rsidR="00000000" w:rsidDel="00000000" w:rsidP="00000000" w:rsidRDefault="00000000" w:rsidRPr="00000000" w14:paraId="0000003C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L’edizione di gennaio 2025 della fiera rivana è stata anche occasione per numerosi e importanti annunci.</w:t>
      </w:r>
    </w:p>
    <w:p w:rsidR="00000000" w:rsidDel="00000000" w:rsidP="00000000" w:rsidRDefault="00000000" w:rsidRPr="00000000" w14:paraId="0000003D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Primo fra tutti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nuovo format e l’ampliamento di Gardabags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a cui, a partire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 giugno 2025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verranno dedicati i padiglioni A2 e B2 della fiera, a loro volta suddivisi in 3 aree seguendo le dinamiche di ricerca tipiche dei compratori per facilitare l’incontro fra domanda e offerta. Un nuovo concept che si vestirà di allestimenti alla moda. Da non trascurare il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raddoppio della proposta espositiva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 collezioni di aziende e marchi che raggiungeranno il centinaio.</w:t>
      </w:r>
    </w:p>
    <w:p w:rsidR="00000000" w:rsidDel="00000000" w:rsidP="00000000" w:rsidRDefault="00000000" w:rsidRPr="00000000" w14:paraId="0000003F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Lato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investimenti e sviluppo del quartiere fieristico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è stata data notizia della partenza dei lavori: già a giugno verrà inaugurato l’ampliamento del padiglione B1 ed entro il 2028 vedrà la luce la nuovissima struttura a 2 piani.</w:t>
      </w:r>
    </w:p>
    <w:p w:rsidR="00000000" w:rsidDel="00000000" w:rsidP="00000000" w:rsidRDefault="00000000" w:rsidRPr="00000000" w14:paraId="00000041">
      <w:pPr>
        <w:spacing w:after="0" w:line="301.09090909090907" w:lineRule="auto"/>
        <w:jc w:val="both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Ancora più spazio, quindi, per presentare al mercato la più ampia e diversificata proposta di collezioni di calzature, borse e accessori a livello globale.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 prossimi anni saranno un lungo rettilineo da percorrere alla massima velocità. Per cominciare ad apprezzarne la corsa l’appuntamento è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dal 14 al 17 giugno 2025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 Expo Riva Schuh e Gardabags.</w:t>
      </w:r>
    </w:p>
    <w:p w:rsidR="00000000" w:rsidDel="00000000" w:rsidP="00000000" w:rsidRDefault="00000000" w:rsidRPr="00000000" w14:paraId="0000004A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 </w:t>
      </w:r>
    </w:p>
    <w:p w:rsidR="00000000" w:rsidDel="00000000" w:rsidP="00000000" w:rsidRDefault="00000000" w:rsidRPr="00000000" w14:paraId="0000004D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="301.09090909090907" w:lineRule="auto"/>
        <w:jc w:val="both"/>
        <w:rPr>
          <w:rFonts w:ascii="Montserrat" w:cs="Montserrat" w:eastAsia="Montserrat" w:hAnsi="Montserrat"/>
          <w:i w:val="1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per accedere al mediakit dell’edizione 102 di Expo Riva Schuh &amp; Gardabags con tutti gli approfondimenti riguardo le novità.</w:t>
      </w:r>
    </w:p>
    <w:p w:rsidR="00000000" w:rsidDel="00000000" w:rsidP="00000000" w:rsidRDefault="00000000" w:rsidRPr="00000000" w14:paraId="0000004F">
      <w:pPr>
        <w:spacing w:after="0" w:line="301.09090909090907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="301.09090909090907" w:lineRule="auto"/>
        <w:jc w:val="both"/>
        <w:rPr>
          <w:rFonts w:ascii="Montserrat" w:cs="Montserrat" w:eastAsia="Montserrat" w:hAnsi="Montserrat"/>
          <w:i w:val="1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per le foto di manifestazione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-944399</wp:posOffset>
            </wp:positionH>
            <wp:positionV relativeFrom="paragraph">
              <wp:posOffset>3810000</wp:posOffset>
            </wp:positionV>
            <wp:extent cx="7618625" cy="1776413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5518" l="0" r="0" t="5518"/>
                    <a:stretch>
                      <a:fillRect/>
                    </a:stretch>
                  </pic:blipFill>
                  <pic:spPr>
                    <a:xfrm>
                      <a:off x="0" y="0"/>
                      <a:ext cx="7618625" cy="1776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footerReference r:id="rId10" w:type="default"/>
      <w:type w:val="nextPage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-29999</wp:posOffset>
          </wp:positionH>
          <wp:positionV relativeFrom="page">
            <wp:posOffset>-19049</wp:posOffset>
          </wp:positionV>
          <wp:extent cx="7620000" cy="2039697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900" r="900" t="0"/>
                  <a:stretch>
                    <a:fillRect/>
                  </a:stretch>
                </pic:blipFill>
                <pic:spPr>
                  <a:xfrm>
                    <a:off x="0" y="0"/>
                    <a:ext cx="7620000" cy="20396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aramond" w:cs="Garamond" w:eastAsia="Garamond" w:hAnsi="Garamond"/>
        <w:sz w:val="24"/>
        <w:szCs w:val="24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iLQmPhpbISbbLkbK-BFVolAwyQTonWon?usp=sharing" TargetMode="External"/><Relationship Id="rId7" Type="http://schemas.openxmlformats.org/officeDocument/2006/relationships/hyperlink" Target="https://drive.google.com/drive/folders/1X0ofKideavNBMRADSo4yAFlcW8mL_wVe?usp=sharing" TargetMode="Externa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