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Expo Riva Schuh e Gardabags aprono il 2026:</w:t>
      </w:r>
    </w:p>
    <w:p w:rsidR="00000000" w:rsidDel="00000000" w:rsidP="00000000" w:rsidRDefault="00000000" w:rsidRPr="00000000" w14:paraId="00000002">
      <w:pPr>
        <w:spacing w:after="0" w:line="301.09090909090907" w:lineRule="auto"/>
        <w:jc w:val="both"/>
        <w:rPr>
          <w:rFonts w:ascii="Montserrat" w:cs="Montserrat" w:eastAsia="Montserrat" w:hAnsi="Montserrat"/>
          <w:b w:val="1"/>
          <w:bCs w:val="1"/>
          <w:sz w:val="34"/>
          <w:szCs w:val="3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34"/>
          <w:szCs w:val="34"/>
          <w:rtl w:val="0"/>
        </w:rPr>
        <w:t xml:space="preserve">i punti fermi per affrontare le sfide di una diversa forma di globalizzazione</w:t>
      </w:r>
    </w:p>
    <w:p w:rsidR="00000000" w:rsidDel="00000000" w:rsidP="00000000" w:rsidRDefault="00000000" w:rsidRPr="00000000" w14:paraId="00000003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 un contesto in continuo mutamento, Expo Riva Schuh e Gardabags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rappresentano la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piattaforma internazionale di riferimento per calzature e borse e continuano a offrire strumenti concreti per orientare il lavoro di produttori e compratori.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Il tennis insegna che le scuole di campioni si avvicendano con il trascorrere delle decadi (svedesi, americani, spagnoli, oggi gli italiani). Tutti, però, per essere consacrati devono vincere i Grandi Slam, i tornei che, da sempre, sono punti di riferimento per chi vuole primeggiare.</w:t>
      </w:r>
    </w:p>
    <w:p w:rsidR="00000000" w:rsidDel="00000000" w:rsidP="00000000" w:rsidRDefault="00000000" w:rsidRPr="00000000" w14:paraId="00000007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Enrico Cietta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economista e Presidente del Comitato Scientifico di Expo Riva Schuh e Gardabags, chiude con una metafora sportiva il suo intervento durante l'inaugurazione dell'edizione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gennaio 2026 (dal 10 al 13)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di Expo Riva Schuh e Gardabags. Fuor di metafora: in un mercato che continua a mutare orizzonti, con una globalizzazione che permane ma con differenti caratteristiche e prerogative, e con una produzione che vedrà nel tempo modificarsi la classifica dei campioni, è importante mantenere delle certezze e sapere che, per affermarsi sul circuito internazionale, si deve partecipare ad alcuni tornei/fiere imprescindibili, come quelle organizzate da Riva del Garda Fierecongressi.</w:t>
      </w:r>
    </w:p>
    <w:p w:rsidR="00000000" w:rsidDel="00000000" w:rsidP="00000000" w:rsidRDefault="00000000" w:rsidRPr="00000000" w14:paraId="00000009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«In questo scenario, il grande valore aggiunto di Expo Riva Schuh e Gardabags è la sua natura di fiera neutrale e indipendente: non essere vincolati a specifici interessi di parte ci permette di evolvere per rispondere unicamente alle esigenze collettive del mercato - ha dichiarato il Presidente di Riva del Garda Fierecongressi,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Roberto Pellegrini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- Il nostro futuro è già tracciato: l'evento non sarà più solo una fiera di calzature e borse, ma si trasformerà nell'hub della moda mondiale di volume. Una metamorfosi che passa attraverso la diversificazione merceologica, per offrire a buyer e produttori le risposte concrete rispetto a ciò che il comparto richiede.»</w:t>
      </w:r>
    </w:p>
    <w:p w:rsidR="00000000" w:rsidDel="00000000" w:rsidP="00000000" w:rsidRDefault="00000000" w:rsidRPr="00000000" w14:paraId="0000000B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01.09090909090907" w:lineRule="auto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L’apertura dell'edizione dedicata all'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Autunno Inverno 2026-27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 Expo Riva Schuh e Gardabags restituisce l’immagine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un ecosistema fieristico internazionale, fortemente rappresentativo delle filiere globali delle calzature e della pelletteria.</w:t>
      </w:r>
    </w:p>
    <w:p w:rsidR="00000000" w:rsidDel="00000000" w:rsidP="00000000" w:rsidRDefault="00000000" w:rsidRPr="00000000" w14:paraId="0000000D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 numeri confermano questa centralità: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1.057 brand ed espositori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provenienti da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40 Paesi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animano i padiglioni di Expo Riva Schuh, con una distribuzione geografica che vede il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40% delle aziende europee e il 60% extra-europee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Cina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si conferma primo Paese espositore, seguita da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Italia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India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Turchia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a testimonianza di un equilibrio fra grandi poli produttivi e distretti storici del Made in Europe.</w:t>
      </w:r>
    </w:p>
    <w:p w:rsidR="00000000" w:rsidDel="00000000" w:rsidP="00000000" w:rsidRDefault="00000000" w:rsidRPr="00000000" w14:paraId="0000000F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Accanto alle calzature,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Gardabags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rafforza il proprio ruolo come evento dedicato 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borse, pelletteria, valigeria e articoli da viaggio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Sono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oltre 80 le aziende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distribuite in modo equilibrato tra le aree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Brands, Sourcing e Sourcing4Bridge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con una selezione che copre differenti modelli di business e fasce di mercato. Tra i marchi presenti figurano realtà consolidate e riconoscibili a livello internazionale, offrendo ai buyer una panoramica ampia e immediatamente leggibile dell’offerta. Tra questi: Pelletteria Charlotte, Custo Barcelona, Marina Galanti, Luana Ferracuti, Armata di Mare, Y-dry, Nannini, Caleidos, American Traveller e Lancetti.</w:t>
      </w:r>
    </w:p>
    <w:p w:rsidR="00000000" w:rsidDel="00000000" w:rsidP="00000000" w:rsidRDefault="00000000" w:rsidRPr="00000000" w14:paraId="00000011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«Essere la prima fiera a calendario ci conferisce una responsabilità precisa: quella di anticipare i movimenti e le evoluzioni del mercato. Riva del Garda si conferma imprescindibile per la community mondiale, un luogo dove il dinamismo del settore trova risposte concrete - ha affermato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Alessandra Albarelli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Direttrice Generale di Riva del Garda Fierecongressi. - Abbiamo progettato un’offerta capace di adattarsi a ogni esigenza, dal piccolo dettaglio alla grande distribuzione, potenziando il progetto Gardabags e le sue diverse anime produttive. Ma non guardiamo solo al prodotto: attraverso l’Innovation Village Retail e le sue 10 startup, portiamo in fiera le tecnologie che trasformeranno l’esperienza d’acquisto. Con i padiglioni al completo e delegazioni di buyer da ogni continente, siamo pronti a guidare il settore verso le sfide degli anni a venire.»</w:t>
      </w:r>
    </w:p>
    <w:p w:rsidR="00000000" w:rsidDel="00000000" w:rsidP="00000000" w:rsidRDefault="00000000" w:rsidRPr="00000000" w14:paraId="00000013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Un elemento di particolare rilievo è rappresentato dalla partecipazione, per la prima volta,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una collettiva di 14 aziende argentine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del settore della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pelletteria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La delegazione, sostenuta dalla Fundación Argentina para la Promoción de Inversiones y Comercio Internacional e dall’associazione di categoria CIMA, porta a Riva del Garda l’eccellenza del cuoio argentino, riconosciuto per qualità, durevolezza e valore artigianale. Le collezioni spaziano da produzioni premium per boutique specializzate a linee fashion-oriented pensate per una distribuzione più ampia, con l’obiettivo di rafforzare la presenza internazionale della pelletteria argentina nei segmenti premium e bridge del mercato globale.</w:t>
      </w:r>
    </w:p>
    <w:p w:rsidR="00000000" w:rsidDel="00000000" w:rsidP="00000000" w:rsidRDefault="00000000" w:rsidRPr="00000000" w14:paraId="00000015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Sul fronte della domanda, la manifestazione accoglie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137 hosted buyer e giornalisti internazionali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provenienti da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29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Paesi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che vanno ad aggiungersi alle consolidate presenze di operatori e professionisti già registrati. I profili sono equamente distribuiti tra negozi indipendenti, catene di diverse dimensioni, e-commerce, importatori, distributori e buying office, confermando la capacità di Expo Riva Schuh e Gardabags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intercettare tutte le principali anime della distribuzione internazionale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18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GLOBALIZZAZIONE NON SI ARRESTA, MA CAMBIA FORMA</w:t>
      </w:r>
    </w:p>
    <w:p w:rsidR="00000000" w:rsidDel="00000000" w:rsidP="00000000" w:rsidRDefault="00000000" w:rsidRPr="00000000" w14:paraId="00000019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Espositori e compratori si incontreranno in fiera alla luce di un contesto di mercato in progressivo e costante mutamento, come ha spiegato Enrico Cietta: «Si va affermando un nuovo modello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rtl w:val="0"/>
        </w:rPr>
        <w:t xml:space="preserve">Affinity Globalisation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in cui le filiere non si organizzano più soltanto sul costo o sull’efficienza produttiva, ma su affinità geopolitiche, culturali, industriali e di gestione del rischio.»</w:t>
      </w:r>
    </w:p>
    <w:p w:rsidR="00000000" w:rsidDel="00000000" w:rsidP="00000000" w:rsidRDefault="00000000" w:rsidRPr="00000000" w14:paraId="0000001A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Secondo Cietta, la pandemia ha accelerato questo processo, mostrando la fragilità delle catene di fornitura concentrate in pochi Paesi e favorendo una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maggiore dispersione della produzione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1B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questo contesto,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Cina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perde progressivamente quote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nella manifattura legata alla moda e si orienta verso produzioni e consumi a più alto valore aggiunto.</w:t>
        <w:br w:type="textWrapping"/>
        <w:t xml:space="preserve">Anche le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aree di influenza cambiano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produzione e consumo tendono a sovrapporsi e a convivere all’interno degli stessi sistemi economici.</w:t>
        <w:br w:type="textWrapping"/>
        <w:t xml:space="preserve">I dati sul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consumo pro-capite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rivelano, a tendere, mercati in cui convivono quello di sostituzione e quello di prodotti “creativi ibridi”.</w:t>
      </w:r>
    </w:p>
    <w:p w:rsidR="00000000" w:rsidDel="00000000" w:rsidP="00000000" w:rsidRDefault="00000000" w:rsidRPr="00000000" w14:paraId="0000001C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«In uno scenario globale sempre più complesso e frammentato, Expo Riva Schuh e Gardabags si confermano piattaforma internazionale di riferimento, capace di adattare la propria offerta e i propri servizi così da mettere in relazione le esigenze sempre diverse di mercati, filiere e operatori», conclude Cietta.</w:t>
      </w:r>
    </w:p>
    <w:p w:rsidR="00000000" w:rsidDel="00000000" w:rsidP="00000000" w:rsidRDefault="00000000" w:rsidRPr="00000000" w14:paraId="0000001D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CLICCA QUI PER APPROFONDIRE I TEMI DELL’INTERVENTO DI ENRICO CIETTA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Anche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Matteo Masini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Dirigente Ufficio Beni di Consumo Agenzia ITA - Italian Trade Agency, ha sottolineato la complessità di un mondo attraversato da una molteplicità di cambiamenti: «La nostra rete di uffici presente in oltre 70 Paesi ci consente di rispondere tempestivamente alle sfide proposte dal mercato, così come fornire supporto - per la prossima edizione di giugno potrebbe essere ulteriormente potenziato - a manifestazioni come Expo Riva Schuh e Gardabags.»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CERTEZZE E NOVITÀ IN FIERA</w:t>
      </w:r>
    </w:p>
    <w:p w:rsidR="00000000" w:rsidDel="00000000" w:rsidP="00000000" w:rsidRDefault="00000000" w:rsidRPr="00000000" w14:paraId="00000023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fiera rafforza il proprio ruolo di strumento operativo per orientarsi nell'attuale fase di instabilità geopolitica, frammentazione delle filiere e ridefinizione delle geografie produttive e distributive. Un’evoluzione che si traduce in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servizi, format e momenti di approfondimento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pensati per offrire informazioni, occasioni di scambio e di relazione alla community della manifestazione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Il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calendario eventi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propone un palinsesto articolato che spazia dall’innovazione ai trend di consumo, fino al networking internazionale. L’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Innovation Village Retail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Startup Competition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ospitano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startup selezionate da 7 Paesi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chiamate a presentare soluzioni concrete per la distribuzione e la catena di fornitura, mentre l’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Area Highlights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– realizzata in collaborazione con Arsutoria – guida i visitatori alla lettura delle principali tendenze di consumo per calzature, sneaker e borse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(scopri i trend)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 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Market Focus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permetteranno di conoscere meglio i mercati internazionali attraverso analisi dedicate, oltre a far incontrare gli espositori con compratori di specifiche aree geografiche.</w:t>
      </w:r>
    </w:p>
    <w:p w:rsidR="00000000" w:rsidDel="00000000" w:rsidP="00000000" w:rsidRDefault="00000000" w:rsidRPr="00000000" w14:paraId="00000026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Ancora: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la nuova Area Showcase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concepita come spazio vetrina per presentare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campioni selezionati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di borse, pelletteria e articoli da viaggio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dalle collezioni degli espositori di Gardabags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27">
      <w:pPr>
        <w:spacing w:after="0" w:line="300" w:lineRule="auto"/>
        <w:jc w:val="both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La nascita della Garda Trentino Lounge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nuovo spazio di accoglienza per media, partner e ospiti nel padiglione D, realizzato in partnership con Garda Dolomiti Azienda per il Turismo.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La nuova area food dedicata alla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pizza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nel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padiglione A3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e lo stand che distribuirà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gadget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nel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padiglione C3.</w:t>
      </w:r>
    </w:p>
    <w:p w:rsidR="00000000" w:rsidDel="00000000" w:rsidP="00000000" w:rsidRDefault="00000000" w:rsidRPr="00000000" w14:paraId="00000028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Accanto agli eventi in fiera, Expo Riva Schuh e Gardabags confermano l'importanza di momenti di relazione informale proponendo anche quest'anno una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Expo Riva Nights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pensata per favorire l’incontro tra operatori in un contesto di networking rilassato e divertente.</w:t>
      </w:r>
    </w:p>
    <w:p w:rsidR="00000000" w:rsidDel="00000000" w:rsidP="00000000" w:rsidRDefault="00000000" w:rsidRPr="00000000" w14:paraId="00000029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Debutta a Expo Riva Schuh e Gardabags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la presenza delle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 “Case del Made in Italy”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del Ministero delle Imprese e del Made in Italy nelle principali fiere nazionali con lo scopo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supportare le imprese all'interno dei quartieri fieristici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. Frutto del protocollo d'intesa con AEFI - Associazione Esposizioni e Fiere Italiane, l'iniziativa offre alle aziende servizi di orientamento su incentivi, tutela delle filiere e internazionalizzazione. Con questa anteprima nazionale, la manifestazione di Riva del Garda inaugura un nuovo modello di cooperazione tra Governo e territori a difesa delle nostre eccellenze.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CLICCA QUI PER L’APPROFONDIMENTO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Il messaggio di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Adolfo Urso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Ministro delle Imprese e del </w:t>
      </w:r>
      <w:hyperlink r:id="rId11">
        <w:r w:rsidDel="00000000" w:rsidR="00000000" w:rsidRPr="00000000">
          <w:rPr>
            <w:rFonts w:ascii="Montserrat" w:cs="Montserrat" w:eastAsia="Montserrat" w:hAnsi="Montserrat"/>
            <w:rtl w:val="0"/>
          </w:rPr>
          <w:t xml:space="preserve">Made in Italy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, letto durante l’inaugurazione da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Roberto Luongo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Consigliere del Ministro, ha sottolineato l’importanza di preservare l’eccellenza del made in Italy aiutando le imprese ad investire in digitalizzazione e sostenibilità. “In un mondo che propone continue sfide, ma anche opportunità (se si pensa al recente accordo con il MERCOSUR) Expo Riva Schuh e Gardabags rappresentano un esempio chiaro di come dovranno essere le fiere del futuro: capaci di accogliere tutto il mondo, tutte le tipologie di operatori del settore e di assecondare con servizi diversificati le loro mutate esigenze. Così da spingere tutto il settore e il mercato Italiano che, proprio nel 2025, è divenuto il quarto esportatore mondiale dopo Cina, USA e Germania.»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301.09090909090907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301.09090909090907" w:lineRule="auto"/>
        <w:jc w:val="both"/>
        <w:rPr/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L’apertura dell’edizione di gennaio 2026 ribadisce la natura di Expo Riva Schuh e Gardabags come “torneo di riferimento” per il settore: non una semplice vetrina, ma un luogo di lavoro condiviso, dove leggere il mercato, confrontarsi sulle trasformazioni in atto e costruire relazioni utili ad affrontare il futuro. In un circuito globale che cambia i suoi campioni e le sue regole, la fiera di Riva del Garda continua a rappresentare una delle </w:t>
      </w:r>
      <w:r w:rsidDel="00000000" w:rsidR="00000000" w:rsidRPr="00000000">
        <w:rPr>
          <w:rFonts w:ascii="Montserrat" w:cs="Montserrat" w:eastAsia="Montserrat" w:hAnsi="Montserrat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19050</wp:posOffset>
            </wp:positionH>
            <wp:positionV relativeFrom="page">
              <wp:posOffset>9517923</wp:posOffset>
            </wp:positionV>
            <wp:extent cx="7519988" cy="1248637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138" l="0" r="0" t="138"/>
                    <a:stretch>
                      <a:fillRect/>
                    </a:stretch>
                  </pic:blipFill>
                  <pic:spPr>
                    <a:xfrm>
                      <a:off x="0" y="0"/>
                      <a:ext cx="7519988" cy="12486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certezze da cui partire.</w:t>
      </w: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440" w:top="2834.64566929133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228600</wp:posOffset>
          </wp:positionH>
          <wp:positionV relativeFrom="page">
            <wp:posOffset>114300</wp:posOffset>
          </wp:positionV>
          <wp:extent cx="7107696" cy="1247775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16399" l="0" r="0" t="16399"/>
                  <a:stretch>
                    <a:fillRect/>
                  </a:stretch>
                </pic:blipFill>
                <pic:spPr>
                  <a:xfrm>
                    <a:off x="0" y="0"/>
                    <a:ext cx="7107696" cy="1247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ogle.com/search?sca_esv=a6db2d49f6f48867&amp;q=Made+in+Italy&amp;sa=X&amp;sqi=2&amp;ved=2ahUKEwjevuuj9YCSAxVthv0HHdkYJBQQxccNegUIvwEQAQ" TargetMode="External"/><Relationship Id="rId10" Type="http://schemas.openxmlformats.org/officeDocument/2006/relationships/hyperlink" Target="https://docs.google.com/document/d/1k1fbfFKT3L59s1x7WwDmCgTK98Th6sEksUdzy8UsmxI/edit?usp=sharing" TargetMode="External"/><Relationship Id="rId13" Type="http://schemas.openxmlformats.org/officeDocument/2006/relationships/header" Target="header1.xm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TxZAbGXg1Ots1-QzAsz9G7YVUuPcbGXs/edit?usp=sharing&amp;ouid=107401804305392868345&amp;rtpof=true&amp;sd=true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u/0/d/1vDR-0w141hBkX1PKLNMRDE4AT1dHHqlPt8TeFvlVdQE/edit" TargetMode="External"/><Relationship Id="rId7" Type="http://schemas.openxmlformats.org/officeDocument/2006/relationships/hyperlink" Target="https://exporivaschuh.it/it/eventi-expo-riva-show" TargetMode="External"/><Relationship Id="rId8" Type="http://schemas.openxmlformats.org/officeDocument/2006/relationships/hyperlink" Target="https://docs.google.com/document/d/1Qtckh3XMJOTDOmqjsekXlLpnfPWnyBpv/edit?usp=sharing&amp;ouid=107401804305392868345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