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 RIVA SCHUH &amp; GARDABAGS PRESENTA AL MINISTERO DELLE IMPRESE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 DEL MADE IN ITALY A ROMA LA SUA CENTESIMA EDIZIONE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IL SEGRETO DI 50 ANNI e 100 EDIZIONI DI SUCCESSO</w:t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Tutto parte da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una domanda: come è possibile che a Riva del Garda, una piccola città italiana del Trentino, abbia potuto prendere vita Expo Riva Schuh &amp; Gardabags, un evento duraturo e di così grande successo?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Una manifestazione capace di richiamare persone da ogni parte del mondo, di generare un giro d’affari di dimensioni ragguardevoli e divenire punto di riferimento per il commercio internazionale del mondo delle calzature e, oggi, anche degli accessori.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Nelle sue prime 100 edizioni la fiera ha ospitato circa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70.000 collezioni di calzature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Un calcolo in difetto, perché si è immaginato che a ogni edizione un espositore abbia mostrato una sola collezione, quando si sa che così non è. Ha accolto circa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500 mila presenze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e, negli ultimi 10 anni, ha convinto gli operatori di settore a raggiungere Riva del Garda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 almeno 100 nazioni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per ogni edizione.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Oggi, circa l’80% dei visitatori proviene dal continente europeo 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 buon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20% del totale dei visitatori dall’extra-Europa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(un numero molto alto, se paragonato ad altri eventi).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Alla domanda su come questi numeri siano stati possibili hanno risposto i vertici di Riva del Garda Fierecongressi, la società che organizza Expo Riva Schuh &amp; Gardabags, dopo gli interventi istituzionali di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Maurizio Montemagno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Direttore Generale per la Politica Industriale, Innovazione e PMI del Ministero delle Imprese e del Made in Italy e di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Milena Del Grosso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Dirigente Ufficio Beni di Consumo Agenzia ICE (ITA - Italian Trade Agency).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il Presidente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Roberto Pellegrini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“in 100 edizioni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Expo Riva Schuh &amp; Gardabags si è dimostrata essenziale per mantenere competitivi i canali distributivi italiani ed europei.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Venuta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meno la centralità dell'Italia nelle produzioni di volume, abbiamo l'opportunità di essere e rimanere l’hub leader della distribuzione mondiale: gli scambi internazionali avvengono a Riva del Garda”.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Pellegrini ha poi svelato il segreto del successo della manifestazione: “È da sempre un evento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capace di leggere i cambiamenti del mercato e assecondarli”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Quindi evidenziato per punti i passaggi importanti di questi 50 anni di fiera: la valorizzazione del territorio, l’incontro proficuo di pubblico e privato, l’apertura ai mercati e alle produzioni internazionali, il ripensamento della struttura manageriale e le ottime relazioni strette con le filiere produttive e la distribuzione.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Gli fa eco la Direttrice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Alessandra Albarelli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: “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È la nostra internazionalità, superiore a tutte le altre manifestazioni settoriali, a trasformarci in un vero e proprio crocevia per gli scambi: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 scarpe su 3, a livello mondiale, sono consumate in un Paese diverso da quello in cui sono state fabbricate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Essere un evento di successo, che aiuta il mercato italiano delle calzature e degli accessori a primeggiare nel mondo, è anche una responsabilità. Una manifestazione di tale portata non può che impegnarsi ad essere sostenibile sotto ogni aspetto, per l’ambiente, le persone e il territorio, come suggerisce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Albarelli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“Riciclo dei rifiuti, mobilità sostenibile, stand sempre più green, sono solo alcune delle iniziative messe in campo in favore dell’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ambiente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L’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inclusività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che passa anche attraverso la digitalizzazione delle iniziative della fiera, è per noi un altro punto cruciale. Parlando di cura delle persone citerei la nostra collaborazione con il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Charity Program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di Sole4Souls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con le iniziative del Consorzio Nazionale dei Santi Crispino e Crispiniano”.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 ultimo Albarelli ha parlato della ricaduta positiva che la fiera ha sul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territorio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dell’Alto Garda generando un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valore economico complessivo di circa 29 milioni di euro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Come festeggeranno le 100 edizioni, durante tutto il 2024, 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più di 1300 marchi e i visitatori da più di 100 nazioni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parteciperanno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ciascuna edizione della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fiera di gennaio e giugno, lo spiega GianPaola Pedretti, Exhibition Manager: “Al nostro ormai consueto appuntamento con l’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Innovation Village Retail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aggiungerà una presentazione dei principali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Trend di consumo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nella nuova area Highlights. Sarà dedicata ai festeggiamenti 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Celebration Night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durante la quale premieremo i nostri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stakeholder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più fedeli, così come il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cortometraggio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mostra fotografica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 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monografia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che presenteremo”.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Anche il cuore pulsante della manifestazione, espositori e compratori, hanno voluto esserci durante la presentazione delle 100 edizioni.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Lia Pittarello della Pittarello S.p.A., Paolo Villa di Villa Group e Bruno Conterno di Nice Footwear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hanno espresso il loro punto di vista sulla fiera: “Un evento imperdibile per il suo carattere di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internazionalità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per la possibilità di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confronto sui temi importanti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per il settore e per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scoprire in anteprima i trend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delle prossime stagioni. Perché no, anche una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location meravigliosa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in cui incontrare partner e clienti anche in un bar o in un ristorante dopo la fiera, possibilità che altre grandi città non concedono”.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Roma, 6 dicembre 2023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Informazioni su Expo Riva Schuh &amp; Gardabags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 visitatori da tutto il mondo e oltre 40 Paesi rappresentati dalle aziende espositrici, Expo Riva Schuh &amp; Gardabags - organizzata da Riva del Garda Fierecongressi SpA - è la più importante fiera internazionale dedicata alla calzatura di volume, alla pelletteria e all’accessorio.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Prossima edizione in programma dal 13 al 16 gennaio 2024, presso il Quartiere Fieristico di Riva del Garda.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/>
      <w:pict>
        <v:shape id="WordPictureWatermark1" style="position:absolute;width:597.1947565486862pt;height:844.4011309845994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/>
      <w:pict>
        <v:shape id="WordPictureWatermark2" style="position:absolute;width:597.1947565486862pt;height:844.4011309845994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4"/>
        <w:szCs w:val="24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