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2">
      <w:pPr>
        <w:spacing w:after="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spacing w:after="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spacing w:after="0" w:before="240" w:line="276" w:lineRule="auto"/>
        <w:jc w:val="both"/>
        <w:rPr>
          <w:rFonts w:ascii="Courier New" w:cs="Courier New" w:eastAsia="Courier New" w:hAnsi="Courier New"/>
        </w:rPr>
      </w:pPr>
      <w:r w:rsidDel="00000000" w:rsidR="00000000" w:rsidRPr="00000000">
        <w:rPr>
          <w:rFonts w:ascii="Calibri" w:cs="Calibri" w:eastAsia="Calibri" w:hAnsi="Calibri"/>
          <w:rtl w:val="0"/>
        </w:rPr>
        <w:t xml:space="preserve">EXPO RIVA SCHUH &amp; GARDABAGS STELLT DEM MINISTERO DELLE IMPRESE E DEL MADE IN ITALY IN ROM IHRE 100. VERANSTALTUNG VOR.</w:t>
      </w:r>
      <w:r w:rsidDel="00000000" w:rsidR="00000000" w:rsidRPr="00000000">
        <w:rPr>
          <w:rtl w:val="0"/>
        </w:rPr>
      </w:r>
    </w:p>
    <w:p w:rsidR="00000000" w:rsidDel="00000000" w:rsidP="00000000" w:rsidRDefault="00000000" w:rsidRPr="00000000" w14:paraId="00000005">
      <w:pPr>
        <w:spacing w:after="0" w:before="240" w:line="276" w:lineRule="auto"/>
        <w:jc w:val="both"/>
        <w:rPr>
          <w:rFonts w:ascii="Courier New" w:cs="Courier New" w:eastAsia="Courier New" w:hAnsi="Courier New"/>
          <w:b w:val="1"/>
          <w:sz w:val="36"/>
          <w:szCs w:val="36"/>
        </w:rPr>
      </w:pPr>
      <w:r w:rsidDel="00000000" w:rsidR="00000000" w:rsidRPr="00000000">
        <w:rPr>
          <w:rFonts w:ascii="Calibri" w:cs="Calibri" w:eastAsia="Calibri" w:hAnsi="Calibri"/>
          <w:b w:val="1"/>
          <w:sz w:val="36"/>
          <w:szCs w:val="36"/>
          <w:rtl w:val="0"/>
        </w:rPr>
        <w:t xml:space="preserve">DAS GEHEIMNIS EINER ERFOLGREICHEN GESCHICHTE SEIT 50 JAHREN, DIE 100 VERANSTALTUNGEN ZÄHLT</w:t>
      </w:r>
      <w:r w:rsidDel="00000000" w:rsidR="00000000" w:rsidRPr="00000000">
        <w:rPr>
          <w:rtl w:val="0"/>
        </w:rPr>
      </w:r>
    </w:p>
    <w:p w:rsidR="00000000" w:rsidDel="00000000" w:rsidP="00000000" w:rsidRDefault="00000000" w:rsidRPr="00000000" w14:paraId="00000006">
      <w:pPr>
        <w:spacing w:after="0" w:before="240" w:line="276" w:lineRule="auto"/>
        <w:jc w:val="both"/>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7">
      <w:pPr>
        <w:spacing w:after="24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Alles fängt mit </w:t>
      </w:r>
      <w:r w:rsidDel="00000000" w:rsidR="00000000" w:rsidRPr="00000000">
        <w:rPr>
          <w:rFonts w:ascii="Calibri" w:cs="Calibri" w:eastAsia="Calibri" w:hAnsi="Calibri"/>
          <w:b w:val="1"/>
          <w:sz w:val="22"/>
          <w:szCs w:val="22"/>
          <w:rtl w:val="0"/>
        </w:rPr>
        <w:t xml:space="preserve">einer Frage </w:t>
      </w:r>
      <w:r w:rsidDel="00000000" w:rsidR="00000000" w:rsidRPr="00000000">
        <w:rPr>
          <w:rFonts w:ascii="Calibri" w:cs="Calibri" w:eastAsia="Calibri" w:hAnsi="Calibri"/>
          <w:sz w:val="22"/>
          <w:szCs w:val="22"/>
          <w:rtl w:val="0"/>
        </w:rPr>
        <w:t xml:space="preserve">an</w:t>
      </w:r>
      <w:r w:rsidDel="00000000" w:rsidR="00000000" w:rsidRPr="00000000">
        <w:rPr>
          <w:rFonts w:ascii="Calibri" w:cs="Calibri" w:eastAsia="Calibri" w:hAnsi="Calibri"/>
          <w:b w:val="1"/>
          <w:sz w:val="22"/>
          <w:szCs w:val="22"/>
          <w:rtl w:val="0"/>
        </w:rPr>
        <w:t xml:space="preserve">: Wie ist es möglich, dass man in Riva del Garda, eine kleine italienische Stadt in Trentino, Expo Riva Schuh &amp; Gardabags, ein jahrelanges und erfolgreiches Event ins Leben rufen können hat?</w:t>
      </w:r>
      <w:r w:rsidDel="00000000" w:rsidR="00000000" w:rsidRPr="00000000">
        <w:rPr>
          <w:rFonts w:ascii="Calibri" w:cs="Calibri" w:eastAsia="Calibri" w:hAnsi="Calibri"/>
          <w:sz w:val="22"/>
          <w:szCs w:val="22"/>
          <w:rtl w:val="0"/>
        </w:rPr>
        <w:t xml:space="preserve"> Es handelt sich um ein Event mit einem hohen Umsatz, das Besucher aus der ganzen Welt anzieht und den Grundstein für den internationalen Schuhhandel und Accessoires darstellt.</w:t>
      </w:r>
    </w:p>
    <w:p w:rsidR="00000000" w:rsidDel="00000000" w:rsidP="00000000" w:rsidRDefault="00000000" w:rsidRPr="00000000" w14:paraId="00000008">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 Laufe ihrer 100 Veranstaltungen hat die Messe etwa </w:t>
      </w:r>
      <w:r w:rsidDel="00000000" w:rsidR="00000000" w:rsidRPr="00000000">
        <w:rPr>
          <w:rFonts w:ascii="Calibri" w:cs="Calibri" w:eastAsia="Calibri" w:hAnsi="Calibri"/>
          <w:b w:val="1"/>
          <w:sz w:val="22"/>
          <w:szCs w:val="22"/>
          <w:rtl w:val="0"/>
        </w:rPr>
        <w:t xml:space="preserve">70.000 Schuhkollektionen</w:t>
      </w:r>
      <w:r w:rsidDel="00000000" w:rsidR="00000000" w:rsidRPr="00000000">
        <w:rPr>
          <w:rFonts w:ascii="Calibri" w:cs="Calibri" w:eastAsia="Calibri" w:hAnsi="Calibri"/>
          <w:sz w:val="22"/>
          <w:szCs w:val="22"/>
          <w:rtl w:val="0"/>
        </w:rPr>
        <w:t xml:space="preserve"> beherbergt. Dennoch stimmt die echte Berechnung nicht, da man denkt, dass jeder Aussteller nur eine Kollektion während jeder Veranstaltung vorgestellt hat, aber die Realität ist in Wirklichkeit ganz anders. Etwa </w:t>
      </w:r>
      <w:r w:rsidDel="00000000" w:rsidR="00000000" w:rsidRPr="00000000">
        <w:rPr>
          <w:rFonts w:ascii="Calibri" w:cs="Calibri" w:eastAsia="Calibri" w:hAnsi="Calibri"/>
          <w:b w:val="1"/>
          <w:sz w:val="22"/>
          <w:szCs w:val="22"/>
          <w:rtl w:val="0"/>
        </w:rPr>
        <w:t xml:space="preserve">500 tausend Personen </w:t>
      </w:r>
      <w:r w:rsidDel="00000000" w:rsidR="00000000" w:rsidRPr="00000000">
        <w:rPr>
          <w:rFonts w:ascii="Calibri" w:cs="Calibri" w:eastAsia="Calibri" w:hAnsi="Calibri"/>
          <w:sz w:val="22"/>
          <w:szCs w:val="22"/>
          <w:rtl w:val="0"/>
        </w:rPr>
        <w:t xml:space="preserve">haben die Messe besucht und, in den letzten 10 Jahren, haben die in diesem Bereich tätigen Unternehmen </w:t>
      </w:r>
      <w:r w:rsidDel="00000000" w:rsidR="00000000" w:rsidRPr="00000000">
        <w:rPr>
          <w:rFonts w:ascii="Calibri" w:cs="Calibri" w:eastAsia="Calibri" w:hAnsi="Calibri"/>
          <w:b w:val="1"/>
          <w:sz w:val="22"/>
          <w:szCs w:val="22"/>
          <w:rtl w:val="0"/>
        </w:rPr>
        <w:t xml:space="preserve">aus mindestens 100 Ländern </w:t>
      </w:r>
      <w:r w:rsidDel="00000000" w:rsidR="00000000" w:rsidRPr="00000000">
        <w:rPr>
          <w:rFonts w:ascii="Calibri" w:cs="Calibri" w:eastAsia="Calibri" w:hAnsi="Calibri"/>
          <w:sz w:val="22"/>
          <w:szCs w:val="22"/>
          <w:rtl w:val="0"/>
        </w:rPr>
        <w:t xml:space="preserve">entschieden, Riva del Garda anlässlich aller Veranstaltungen zu erreichen.</w:t>
      </w:r>
    </w:p>
    <w:p w:rsidR="00000000" w:rsidDel="00000000" w:rsidP="00000000" w:rsidRDefault="00000000" w:rsidRPr="00000000" w14:paraId="00000009">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Derzeit kommen etwa 80% der Besucher aus dem europäischen Kontinent, während</w:t>
      </w:r>
      <w:r w:rsidDel="00000000" w:rsidR="00000000" w:rsidRPr="00000000">
        <w:rPr>
          <w:rFonts w:ascii="Calibri" w:cs="Calibri" w:eastAsia="Calibri" w:hAnsi="Calibri"/>
          <w:b w:val="1"/>
          <w:sz w:val="22"/>
          <w:szCs w:val="22"/>
          <w:rtl w:val="0"/>
        </w:rPr>
        <w:t xml:space="preserve"> der Prozentsatz der Besucher außerhalb Europas bei etwa 20%</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liegt</w:t>
      </w:r>
      <w:r w:rsidDel="00000000" w:rsidR="00000000" w:rsidRPr="00000000">
        <w:rPr>
          <w:rFonts w:ascii="Calibri" w:cs="Calibri" w:eastAsia="Calibri" w:hAnsi="Calibri"/>
          <w:sz w:val="22"/>
          <w:szCs w:val="22"/>
          <w:rtl w:val="0"/>
        </w:rPr>
        <w:t xml:space="preserve"> (eine sehr hohe Anzahl im Vergleich zu anderen Events).</w:t>
      </w:r>
    </w:p>
    <w:p w:rsidR="00000000" w:rsidDel="00000000" w:rsidP="00000000" w:rsidRDefault="00000000" w:rsidRPr="00000000" w14:paraId="0000000A">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Die Führungskräfte von Riva del Garda Fierecongressi, die Gesellschaft die Expo Riva Schuh &amp; Gardabags organisiert, haben die Frage bezüglich der Gründe dieser hohen Zahlen nach den institutionellen Reden der Vertreter des Ministero delle Imprese e del Made in Italy und von Maurizio Forte, Generaldirektor der Ausfuhrbereichen - Agentur ICE beantwortet.</w:t>
      </w:r>
    </w:p>
    <w:p w:rsidR="00000000" w:rsidDel="00000000" w:rsidP="00000000" w:rsidRDefault="00000000" w:rsidRPr="00000000" w14:paraId="0000000B">
      <w:pPr>
        <w:spacing w:after="0" w:before="240" w:line="276"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Der Vorsitzende </w:t>
      </w:r>
      <w:r w:rsidDel="00000000" w:rsidR="00000000" w:rsidRPr="00000000">
        <w:rPr>
          <w:rFonts w:ascii="Calibri" w:cs="Calibri" w:eastAsia="Calibri" w:hAnsi="Calibri"/>
          <w:b w:val="1"/>
          <w:sz w:val="22"/>
          <w:szCs w:val="22"/>
          <w:rtl w:val="0"/>
        </w:rPr>
        <w:t xml:space="preserve">Roberto Pellegrini </w:t>
      </w:r>
      <w:r w:rsidDel="00000000" w:rsidR="00000000" w:rsidRPr="00000000">
        <w:rPr>
          <w:rFonts w:ascii="Calibri" w:cs="Calibri" w:eastAsia="Calibri" w:hAnsi="Calibri"/>
          <w:sz w:val="22"/>
          <w:szCs w:val="22"/>
          <w:rtl w:val="0"/>
        </w:rPr>
        <w:t xml:space="preserve">vertritt den Standpunkt, dass “im Laufe ihrer 100 Veranstaltungen</w:t>
      </w:r>
      <w:r w:rsidDel="00000000" w:rsidR="00000000" w:rsidRPr="00000000">
        <w:rPr>
          <w:rFonts w:ascii="Calibri" w:cs="Calibri" w:eastAsia="Calibri" w:hAnsi="Calibri"/>
          <w:b w:val="1"/>
          <w:sz w:val="22"/>
          <w:szCs w:val="22"/>
          <w:rtl w:val="0"/>
        </w:rPr>
        <w:t xml:space="preserve"> Expo Riva Schuh &amp; Gardabags eine wesentliche Rolle gespielt hat, damit die italienischen und europäischen Vertriebsnetze noch wettbewerbsfähiger sein können.</w:t>
      </w:r>
    </w:p>
    <w:p w:rsidR="00000000" w:rsidDel="00000000" w:rsidP="00000000" w:rsidRDefault="00000000" w:rsidRPr="00000000" w14:paraId="0000000C">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 Italien nicht mehr eine Riese der Schuhproduktion ist, haben wir die Möglichkeit, der führende Hub des weltweiten Vertriebsnetzes zu werden: Internationale Geschäfte werden immer mehr in Riva del Garda geschlossen”.</w:t>
      </w:r>
    </w:p>
    <w:p w:rsidR="00000000" w:rsidDel="00000000" w:rsidP="00000000" w:rsidRDefault="00000000" w:rsidRPr="00000000" w14:paraId="0000000D">
      <w:pPr>
        <w:spacing w:after="0" w:before="24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0E">
      <w:pPr>
        <w:spacing w:after="0" w:before="24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spacing w:after="0" w:before="24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Pellegrini hat dann das Geheimnis des Erfolgs dieser Veranstaltung erklärt: “Seit jeher ist das eine Veranstaltung, </w:t>
      </w:r>
      <w:r w:rsidDel="00000000" w:rsidR="00000000" w:rsidRPr="00000000">
        <w:rPr>
          <w:rFonts w:ascii="Calibri" w:cs="Calibri" w:eastAsia="Calibri" w:hAnsi="Calibri"/>
          <w:b w:val="1"/>
          <w:sz w:val="22"/>
          <w:szCs w:val="22"/>
          <w:rtl w:val="0"/>
        </w:rPr>
        <w:t xml:space="preserve">die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die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Entwicklung</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des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Marktes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interpretieren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und sich an sie anpassen kann”</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1">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 Folgenden finden Sie die wichtigsten Kräfte dieser Messe seit 50 Jahren: Die Aufwertung des Territoriums, eine profitable Zusammenarbeit zwischen öffentlichen und privaten Akteuren, die Erschließung neuer Märkte und internationaler Produktionsketten, das Umdenken der Führungsstruktur sowie die gute Beziehungen zu den Produktionsketten und Vertriebsnetzen.</w:t>
      </w:r>
    </w:p>
    <w:p w:rsidR="00000000" w:rsidDel="00000000" w:rsidP="00000000" w:rsidRDefault="00000000" w:rsidRPr="00000000" w14:paraId="00000012">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Die Direktorin </w:t>
      </w:r>
      <w:r w:rsidDel="00000000" w:rsidR="00000000" w:rsidRPr="00000000">
        <w:rPr>
          <w:rFonts w:ascii="Calibri" w:cs="Calibri" w:eastAsia="Calibri" w:hAnsi="Calibri"/>
          <w:b w:val="1"/>
          <w:sz w:val="22"/>
          <w:szCs w:val="22"/>
          <w:rtl w:val="0"/>
        </w:rPr>
        <w:t xml:space="preserve">Alessandra Albarelli </w:t>
      </w:r>
      <w:r w:rsidDel="00000000" w:rsidR="00000000" w:rsidRPr="00000000">
        <w:rPr>
          <w:rFonts w:ascii="Calibri" w:cs="Calibri" w:eastAsia="Calibri" w:hAnsi="Calibri"/>
          <w:sz w:val="22"/>
          <w:szCs w:val="22"/>
          <w:rtl w:val="0"/>
        </w:rPr>
        <w:t xml:space="preserve">vertritt denselben Standpunkt</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Dank unserer im Vergleich zu allen anderen Ereignissen höheren Internationalität stellen wir das echte Herz der Geschäfte dar: </w:t>
      </w:r>
      <w:r w:rsidDel="00000000" w:rsidR="00000000" w:rsidRPr="00000000">
        <w:rPr>
          <w:rFonts w:ascii="Calibri" w:cs="Calibri" w:eastAsia="Calibri" w:hAnsi="Calibri"/>
          <w:b w:val="1"/>
          <w:sz w:val="22"/>
          <w:szCs w:val="22"/>
          <w:rtl w:val="0"/>
        </w:rPr>
        <w:t xml:space="preserve">Weltweit</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werden 2 von 3 Schuhen in einem  Land hergestellt und dann in einem anderen Land gekauft und benutzt</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3">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Ein erfolgreiches Event, das italienischen Unternehmen ermöglicht, einen Motor des Marktes der Schuhe und Accessoires zu werden, bedeutet auch, Verantwortung zu übernehmen. Solches Event muss auch in jeder Hinsicht nachhaltig für die Umwelt, Menschen und das Territorium sein, wie die Direktorin </w:t>
      </w:r>
      <w:r w:rsidDel="00000000" w:rsidR="00000000" w:rsidRPr="00000000">
        <w:rPr>
          <w:rFonts w:ascii="Calibri" w:cs="Calibri" w:eastAsia="Calibri" w:hAnsi="Calibri"/>
          <w:b w:val="1"/>
          <w:sz w:val="22"/>
          <w:szCs w:val="22"/>
          <w:rtl w:val="0"/>
        </w:rPr>
        <w:t xml:space="preserve">Alessandra Albarelli </w:t>
      </w:r>
      <w:r w:rsidDel="00000000" w:rsidR="00000000" w:rsidRPr="00000000">
        <w:rPr>
          <w:rFonts w:ascii="Calibri" w:cs="Calibri" w:eastAsia="Calibri" w:hAnsi="Calibri"/>
          <w:sz w:val="22"/>
          <w:szCs w:val="22"/>
          <w:rtl w:val="0"/>
        </w:rPr>
        <w:t xml:space="preserve">erklärt: “Abfallrecycling, nachhaltige Mobilität, immer grünere Stände sind nur einige der Initiativen für die </w:t>
      </w:r>
      <w:r w:rsidDel="00000000" w:rsidR="00000000" w:rsidRPr="00000000">
        <w:rPr>
          <w:rFonts w:ascii="Calibri" w:cs="Calibri" w:eastAsia="Calibri" w:hAnsi="Calibri"/>
          <w:b w:val="1"/>
          <w:sz w:val="22"/>
          <w:szCs w:val="22"/>
          <w:rtl w:val="0"/>
        </w:rPr>
        <w:t xml:space="preserve">Umwelt</w:t>
      </w:r>
      <w:r w:rsidDel="00000000" w:rsidR="00000000" w:rsidRPr="00000000">
        <w:rPr>
          <w:rFonts w:ascii="Calibri" w:cs="Calibri" w:eastAsia="Calibri" w:hAnsi="Calibri"/>
          <w:sz w:val="22"/>
          <w:szCs w:val="22"/>
          <w:rtl w:val="0"/>
        </w:rPr>
        <w:t xml:space="preserve">. Die </w:t>
      </w:r>
      <w:r w:rsidDel="00000000" w:rsidR="00000000" w:rsidRPr="00000000">
        <w:rPr>
          <w:rFonts w:ascii="Calibri" w:cs="Calibri" w:eastAsia="Calibri" w:hAnsi="Calibri"/>
          <w:b w:val="1"/>
          <w:sz w:val="22"/>
          <w:szCs w:val="22"/>
          <w:rtl w:val="0"/>
        </w:rPr>
        <w:t xml:space="preserve">Inklusivität</w:t>
      </w:r>
      <w:r w:rsidDel="00000000" w:rsidR="00000000" w:rsidRPr="00000000">
        <w:rPr>
          <w:rFonts w:ascii="Calibri" w:cs="Calibri" w:eastAsia="Calibri" w:hAnsi="Calibri"/>
          <w:sz w:val="22"/>
          <w:szCs w:val="22"/>
          <w:rtl w:val="0"/>
        </w:rPr>
        <w:t xml:space="preserve">, die auch durch die Digitalisierung der Events der Messe umgesetzt wird, stellt für uns einen anderen wichtigen Faktor dar. In Bezug auf die Bedeutung, die wir den Menschen beimessen, möchte ich ein Beispiel anführen: Die Zusammenarbeit mit </w:t>
      </w:r>
      <w:r w:rsidDel="00000000" w:rsidR="00000000" w:rsidRPr="00000000">
        <w:rPr>
          <w:rFonts w:ascii="Calibri" w:cs="Calibri" w:eastAsia="Calibri" w:hAnsi="Calibri"/>
          <w:b w:val="1"/>
          <w:sz w:val="22"/>
          <w:szCs w:val="22"/>
          <w:rtl w:val="0"/>
        </w:rPr>
        <w:t xml:space="preserve">Charity Program</w:t>
      </w:r>
      <w:r w:rsidDel="00000000" w:rsidR="00000000" w:rsidRPr="00000000">
        <w:rPr>
          <w:rFonts w:ascii="Calibri" w:cs="Calibri" w:eastAsia="Calibri" w:hAnsi="Calibri"/>
          <w:sz w:val="22"/>
          <w:szCs w:val="22"/>
          <w:rtl w:val="0"/>
        </w:rPr>
        <w:t xml:space="preserve"> von Sole4Souls sowie mit anderen Initiativen des nationalen Konsortiums der Heiligen Crispino und Crispiniano”. </w:t>
      </w:r>
    </w:p>
    <w:p w:rsidR="00000000" w:rsidDel="00000000" w:rsidP="00000000" w:rsidRDefault="00000000" w:rsidRPr="00000000" w14:paraId="00000014">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Schließlich hat Albarelli über den positiven Einfluss der Messe auf das </w:t>
      </w:r>
      <w:r w:rsidDel="00000000" w:rsidR="00000000" w:rsidRPr="00000000">
        <w:rPr>
          <w:rFonts w:ascii="Calibri" w:cs="Calibri" w:eastAsia="Calibri" w:hAnsi="Calibri"/>
          <w:b w:val="1"/>
          <w:sz w:val="22"/>
          <w:szCs w:val="22"/>
          <w:rtl w:val="0"/>
        </w:rPr>
        <w:t xml:space="preserve">Territorium</w:t>
      </w:r>
      <w:r w:rsidDel="00000000" w:rsidR="00000000" w:rsidRPr="00000000">
        <w:rPr>
          <w:rFonts w:ascii="Calibri" w:cs="Calibri" w:eastAsia="Calibri" w:hAnsi="Calibri"/>
          <w:sz w:val="22"/>
          <w:szCs w:val="22"/>
          <w:rtl w:val="0"/>
        </w:rPr>
        <w:t xml:space="preserve"> des Obergardasees gesprochen, deren </w:t>
      </w:r>
      <w:r w:rsidDel="00000000" w:rsidR="00000000" w:rsidRPr="00000000">
        <w:rPr>
          <w:rFonts w:ascii="Calibri" w:cs="Calibri" w:eastAsia="Calibri" w:hAnsi="Calibri"/>
          <w:b w:val="1"/>
          <w:sz w:val="22"/>
          <w:szCs w:val="22"/>
          <w:rtl w:val="0"/>
        </w:rPr>
        <w:t xml:space="preserve">gesamten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Wertschöpfung</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auf</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wirtschaftlicher</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Ebene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etwa</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29</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Millionen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Euro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beträgt</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5">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Wie </w:t>
      </w:r>
      <w:r w:rsidDel="00000000" w:rsidR="00000000" w:rsidRPr="00000000">
        <w:rPr>
          <w:rFonts w:ascii="Calibri" w:cs="Calibri" w:eastAsia="Calibri" w:hAnsi="Calibri"/>
          <w:b w:val="1"/>
          <w:sz w:val="22"/>
          <w:szCs w:val="22"/>
          <w:rtl w:val="0"/>
        </w:rPr>
        <w:t xml:space="preserve">die mehr als 1300 Marken und Besucher aus mehr als 100 Ländern </w:t>
      </w:r>
      <w:r w:rsidDel="00000000" w:rsidR="00000000" w:rsidRPr="00000000">
        <w:rPr>
          <w:rFonts w:ascii="Calibri" w:cs="Calibri" w:eastAsia="Calibri" w:hAnsi="Calibri"/>
          <w:sz w:val="22"/>
          <w:szCs w:val="22"/>
          <w:rtl w:val="0"/>
        </w:rPr>
        <w:t xml:space="preserve">die 100. Veranstaltung im Laufe des Jahres 2024 feiern werden, indem sie an jeder Veranstaltung der Messe in Januar und Juni teilnehmen werden, erklärt Gian Paola Pedretti, Exhibition Manager: “Unser übliches Treffen mit </w:t>
      </w:r>
      <w:r w:rsidDel="00000000" w:rsidR="00000000" w:rsidRPr="00000000">
        <w:rPr>
          <w:rFonts w:ascii="Calibri" w:cs="Calibri" w:eastAsia="Calibri" w:hAnsi="Calibri"/>
          <w:b w:val="1"/>
          <w:sz w:val="22"/>
          <w:szCs w:val="22"/>
          <w:rtl w:val="0"/>
        </w:rPr>
        <w:t xml:space="preserve">Innovation Village Retail </w:t>
      </w:r>
      <w:r w:rsidDel="00000000" w:rsidR="00000000" w:rsidRPr="00000000">
        <w:rPr>
          <w:rFonts w:ascii="Calibri" w:cs="Calibri" w:eastAsia="Calibri" w:hAnsi="Calibri"/>
          <w:sz w:val="22"/>
          <w:szCs w:val="22"/>
          <w:rtl w:val="0"/>
        </w:rPr>
        <w:t xml:space="preserve">wird gleichzeitig mit einer Vorstellung der meisten </w:t>
      </w:r>
      <w:r w:rsidDel="00000000" w:rsidR="00000000" w:rsidRPr="00000000">
        <w:rPr>
          <w:rFonts w:ascii="Calibri" w:cs="Calibri" w:eastAsia="Calibri" w:hAnsi="Calibri"/>
          <w:b w:val="1"/>
          <w:sz w:val="22"/>
          <w:szCs w:val="22"/>
          <w:rtl w:val="0"/>
        </w:rPr>
        <w:t xml:space="preserve">Tendenzen</w:t>
      </w:r>
      <w:r w:rsidDel="00000000" w:rsidR="00000000" w:rsidRPr="00000000">
        <w:rPr>
          <w:rFonts w:ascii="Calibri" w:cs="Calibri" w:eastAsia="Calibri" w:hAnsi="Calibri"/>
          <w:sz w:val="22"/>
          <w:szCs w:val="22"/>
          <w:rtl w:val="0"/>
        </w:rPr>
        <w:t xml:space="preserve"> im neuen Raum Highlights organisiert werden. Während der </w:t>
      </w:r>
      <w:r w:rsidDel="00000000" w:rsidR="00000000" w:rsidRPr="00000000">
        <w:rPr>
          <w:rFonts w:ascii="Calibri" w:cs="Calibri" w:eastAsia="Calibri" w:hAnsi="Calibri"/>
          <w:b w:val="1"/>
          <w:sz w:val="22"/>
          <w:szCs w:val="22"/>
          <w:rtl w:val="0"/>
        </w:rPr>
        <w:t xml:space="preserve">Celebration Night</w:t>
      </w:r>
      <w:r w:rsidDel="00000000" w:rsidR="00000000" w:rsidRPr="00000000">
        <w:rPr>
          <w:rFonts w:ascii="Calibri" w:cs="Calibri" w:eastAsia="Calibri" w:hAnsi="Calibri"/>
          <w:sz w:val="22"/>
          <w:szCs w:val="22"/>
          <w:rtl w:val="0"/>
        </w:rPr>
        <w:t xml:space="preserve"> werden große Feiern stattfinden und die verlässlichsten Stakeholder einen Preis erhalten. Außerdem werden wir einen </w:t>
      </w:r>
      <w:r w:rsidDel="00000000" w:rsidR="00000000" w:rsidRPr="00000000">
        <w:rPr>
          <w:rFonts w:ascii="Calibri" w:cs="Calibri" w:eastAsia="Calibri" w:hAnsi="Calibri"/>
          <w:b w:val="1"/>
          <w:sz w:val="22"/>
          <w:szCs w:val="22"/>
          <w:rtl w:val="0"/>
        </w:rPr>
        <w:t xml:space="preserve">Kurzfilm</w:t>
      </w:r>
      <w:r w:rsidDel="00000000" w:rsidR="00000000" w:rsidRPr="00000000">
        <w:rPr>
          <w:rFonts w:ascii="Calibri" w:cs="Calibri" w:eastAsia="Calibri" w:hAnsi="Calibri"/>
          <w:sz w:val="22"/>
          <w:szCs w:val="22"/>
          <w:rtl w:val="0"/>
        </w:rPr>
        <w:t xml:space="preserve">, die </w:t>
      </w:r>
      <w:r w:rsidDel="00000000" w:rsidR="00000000" w:rsidRPr="00000000">
        <w:rPr>
          <w:rFonts w:ascii="Calibri" w:cs="Calibri" w:eastAsia="Calibri" w:hAnsi="Calibri"/>
          <w:b w:val="1"/>
          <w:sz w:val="22"/>
          <w:szCs w:val="22"/>
          <w:rtl w:val="0"/>
        </w:rPr>
        <w:t xml:space="preserve">Fotoausstellung</w:t>
      </w:r>
      <w:r w:rsidDel="00000000" w:rsidR="00000000" w:rsidRPr="00000000">
        <w:rPr>
          <w:rFonts w:ascii="Calibri" w:cs="Calibri" w:eastAsia="Calibri" w:hAnsi="Calibri"/>
          <w:sz w:val="22"/>
          <w:szCs w:val="22"/>
          <w:rtl w:val="0"/>
        </w:rPr>
        <w:t xml:space="preserve"> und eine </w:t>
      </w:r>
      <w:r w:rsidDel="00000000" w:rsidR="00000000" w:rsidRPr="00000000">
        <w:rPr>
          <w:rFonts w:ascii="Calibri" w:cs="Calibri" w:eastAsia="Calibri" w:hAnsi="Calibri"/>
          <w:b w:val="1"/>
          <w:sz w:val="22"/>
          <w:szCs w:val="22"/>
          <w:rtl w:val="0"/>
        </w:rPr>
        <w:t xml:space="preserve">Monografie </w:t>
      </w:r>
      <w:r w:rsidDel="00000000" w:rsidR="00000000" w:rsidRPr="00000000">
        <w:rPr>
          <w:rFonts w:ascii="Calibri" w:cs="Calibri" w:eastAsia="Calibri" w:hAnsi="Calibri"/>
          <w:sz w:val="22"/>
          <w:szCs w:val="22"/>
          <w:rtl w:val="0"/>
        </w:rPr>
        <w:t xml:space="preserve">vorstellen”.</w:t>
      </w:r>
    </w:p>
    <w:p w:rsidR="00000000" w:rsidDel="00000000" w:rsidP="00000000" w:rsidRDefault="00000000" w:rsidRPr="00000000" w14:paraId="00000016">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Auch die Aussteller und Käufer, d.h. das schlagende Herz der Messe, wollen, an der Vorstellung der 100 Veranstaltungen teilzunehmen.</w:t>
      </w:r>
    </w:p>
    <w:p w:rsidR="00000000" w:rsidDel="00000000" w:rsidP="00000000" w:rsidRDefault="00000000" w:rsidRPr="00000000" w14:paraId="00000017">
      <w:pPr>
        <w:spacing w:after="0" w:before="240"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spacing w:after="0" w:before="240"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9">
      <w:pPr>
        <w:spacing w:after="0" w:before="240"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A">
      <w:pPr>
        <w:spacing w:after="0" w:before="240"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spacing w:after="0" w:before="240"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C">
      <w:pPr>
        <w:spacing w:after="0" w:before="24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Lia Pittarello von Pittarello S.p.A., Paolo Villa von Villa Group und Bruno Conterno von Nice Footwear</w:t>
      </w:r>
      <w:r w:rsidDel="00000000" w:rsidR="00000000" w:rsidRPr="00000000">
        <w:rPr>
          <w:rFonts w:ascii="Calibri" w:cs="Calibri" w:eastAsia="Calibri" w:hAnsi="Calibri"/>
          <w:sz w:val="22"/>
          <w:szCs w:val="22"/>
          <w:rtl w:val="0"/>
        </w:rPr>
        <w:t xml:space="preserve"> haben ihre Meinung bezüglich der Messe zum Ausdruck gebracht: “Ein unverzichtbares Event, da es </w:t>
      </w:r>
      <w:r w:rsidDel="00000000" w:rsidR="00000000" w:rsidRPr="00000000">
        <w:rPr>
          <w:rFonts w:ascii="Calibri" w:cs="Calibri" w:eastAsia="Calibri" w:hAnsi="Calibri"/>
          <w:b w:val="1"/>
          <w:sz w:val="22"/>
          <w:szCs w:val="22"/>
          <w:rtl w:val="0"/>
        </w:rPr>
        <w:t xml:space="preserve">internationale Besucher </w:t>
      </w:r>
      <w:r w:rsidDel="00000000" w:rsidR="00000000" w:rsidRPr="00000000">
        <w:rPr>
          <w:rFonts w:ascii="Calibri" w:cs="Calibri" w:eastAsia="Calibri" w:hAnsi="Calibri"/>
          <w:sz w:val="22"/>
          <w:szCs w:val="22"/>
          <w:rtl w:val="0"/>
        </w:rPr>
        <w:t xml:space="preserve">anzieht, eine </w:t>
      </w:r>
      <w:r w:rsidDel="00000000" w:rsidR="00000000" w:rsidRPr="00000000">
        <w:rPr>
          <w:rFonts w:ascii="Calibri" w:cs="Calibri" w:eastAsia="Calibri" w:hAnsi="Calibri"/>
          <w:b w:val="1"/>
          <w:sz w:val="22"/>
          <w:szCs w:val="22"/>
          <w:rtl w:val="0"/>
        </w:rPr>
        <w:t xml:space="preserve">Diskussion über wichtige Themen </w:t>
      </w:r>
      <w:r w:rsidDel="00000000" w:rsidR="00000000" w:rsidRPr="00000000">
        <w:rPr>
          <w:rFonts w:ascii="Calibri" w:cs="Calibri" w:eastAsia="Calibri" w:hAnsi="Calibri"/>
          <w:sz w:val="22"/>
          <w:szCs w:val="22"/>
          <w:rtl w:val="0"/>
        </w:rPr>
        <w:t xml:space="preserve">dieses Bereiches bietet, damit wir </w:t>
      </w:r>
      <w:r w:rsidDel="00000000" w:rsidR="00000000" w:rsidRPr="00000000">
        <w:rPr>
          <w:rFonts w:ascii="Calibri" w:cs="Calibri" w:eastAsia="Calibri" w:hAnsi="Calibri"/>
          <w:b w:val="1"/>
          <w:sz w:val="22"/>
          <w:szCs w:val="22"/>
          <w:rtl w:val="0"/>
        </w:rPr>
        <w:t xml:space="preserve">die Tendenzen  </w:t>
      </w:r>
      <w:r w:rsidDel="00000000" w:rsidR="00000000" w:rsidRPr="00000000">
        <w:rPr>
          <w:rFonts w:ascii="Calibri" w:cs="Calibri" w:eastAsia="Calibri" w:hAnsi="Calibri"/>
          <w:sz w:val="22"/>
          <w:szCs w:val="22"/>
          <w:rtl w:val="0"/>
        </w:rPr>
        <w:t xml:space="preserve">der nächsten Kollektionen </w:t>
      </w:r>
      <w:r w:rsidDel="00000000" w:rsidR="00000000" w:rsidRPr="00000000">
        <w:rPr>
          <w:rFonts w:ascii="Calibri" w:cs="Calibri" w:eastAsia="Calibri" w:hAnsi="Calibri"/>
          <w:b w:val="1"/>
          <w:sz w:val="22"/>
          <w:szCs w:val="22"/>
          <w:rtl w:val="0"/>
        </w:rPr>
        <w:t xml:space="preserve">in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der</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Vorschau </w:t>
      </w:r>
      <w:r w:rsidDel="00000000" w:rsidR="00000000" w:rsidRPr="00000000">
        <w:rPr>
          <w:rFonts w:ascii="Calibri" w:cs="Calibri" w:eastAsia="Calibri" w:hAnsi="Calibri"/>
          <w:sz w:val="22"/>
          <w:szCs w:val="22"/>
          <w:rtl w:val="0"/>
        </w:rPr>
        <w:t xml:space="preserve">entdecken können. Außerdem findet sie in einer </w:t>
      </w:r>
      <w:r w:rsidDel="00000000" w:rsidR="00000000" w:rsidRPr="00000000">
        <w:rPr>
          <w:rFonts w:ascii="Calibri" w:cs="Calibri" w:eastAsia="Calibri" w:hAnsi="Calibri"/>
          <w:b w:val="1"/>
          <w:sz w:val="22"/>
          <w:szCs w:val="22"/>
          <w:rtl w:val="0"/>
        </w:rPr>
        <w:t xml:space="preserve">atemberaubenden Location </w:t>
      </w:r>
      <w:r w:rsidDel="00000000" w:rsidR="00000000" w:rsidRPr="00000000">
        <w:rPr>
          <w:rFonts w:ascii="Calibri" w:cs="Calibri" w:eastAsia="Calibri" w:hAnsi="Calibri"/>
          <w:sz w:val="22"/>
          <w:szCs w:val="22"/>
          <w:rtl w:val="0"/>
        </w:rPr>
        <w:t xml:space="preserve">statt, wo es möglich ist, im Gegensatz zu Großstädten, Partner und Kunden in einem Café oder Restaurant nach der Messe zu treffen”.</w:t>
      </w:r>
    </w:p>
    <w:p w:rsidR="00000000" w:rsidDel="00000000" w:rsidP="00000000" w:rsidRDefault="00000000" w:rsidRPr="00000000" w14:paraId="0000001D">
      <w:pPr>
        <w:spacing w:after="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spacing w:after="0" w:line="276" w:lineRule="auto"/>
        <w:jc w:val="both"/>
        <w:rPr>
          <w:rFonts w:ascii="Calibri" w:cs="Calibri" w:eastAsia="Calibri" w:hAnsi="Calibri"/>
          <w:i w:val="1"/>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Rome, 6. Dezember 2023</w:t>
      </w: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after="0"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2">
      <w:pPr>
        <w:spacing w:after="0"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3">
      <w:pPr>
        <w:spacing w:after="0"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4">
      <w:pPr>
        <w:spacing w:after="0"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5">
      <w:pPr>
        <w:spacing w:after="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About Expo Riva Schuh &amp; Gardabags </w:t>
      </w:r>
    </w:p>
    <w:p w:rsidR="00000000" w:rsidDel="00000000" w:rsidP="00000000" w:rsidRDefault="00000000" w:rsidRPr="00000000" w14:paraId="00000026">
      <w:pPr>
        <w:spacing w:after="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 visitors from all over the world and more than 40 countries represented among exhibiting companies, Expo Riva Schuh &amp; Gardabags – </w:t>
      </w:r>
      <w:r w:rsidDel="00000000" w:rsidR="00000000" w:rsidRPr="00000000">
        <w:rPr>
          <w:rFonts w:ascii="Calibri" w:cs="Calibri" w:eastAsia="Calibri" w:hAnsi="Calibri"/>
          <w:sz w:val="22"/>
          <w:szCs w:val="22"/>
          <w:rtl w:val="0"/>
        </w:rPr>
        <w:t xml:space="preserve">organized</w:t>
      </w:r>
      <w:r w:rsidDel="00000000" w:rsidR="00000000" w:rsidRPr="00000000">
        <w:rPr>
          <w:rFonts w:ascii="Calibri" w:cs="Calibri" w:eastAsia="Calibri" w:hAnsi="Calibri"/>
          <w:sz w:val="22"/>
          <w:szCs w:val="22"/>
          <w:rtl w:val="0"/>
        </w:rPr>
        <w:t xml:space="preserve"> by Riva del Garda </w:t>
      </w:r>
      <w:r w:rsidDel="00000000" w:rsidR="00000000" w:rsidRPr="00000000">
        <w:rPr>
          <w:rFonts w:ascii="Calibri" w:cs="Calibri" w:eastAsia="Calibri" w:hAnsi="Calibri"/>
          <w:sz w:val="22"/>
          <w:szCs w:val="22"/>
          <w:rtl w:val="0"/>
        </w:rPr>
        <w:t xml:space="preserve">Fierecongressi</w:t>
      </w:r>
      <w:r w:rsidDel="00000000" w:rsidR="00000000" w:rsidRPr="00000000">
        <w:rPr>
          <w:rFonts w:ascii="Calibri" w:cs="Calibri" w:eastAsia="Calibri" w:hAnsi="Calibri"/>
          <w:sz w:val="22"/>
          <w:szCs w:val="22"/>
          <w:rtl w:val="0"/>
        </w:rPr>
        <w:t xml:space="preserve"> SpA – is the leading international trade show dedicated to volume footwear, leather goods and accessories.</w:t>
      </w:r>
    </w:p>
    <w:p w:rsidR="00000000" w:rsidDel="00000000" w:rsidP="00000000" w:rsidRDefault="00000000" w:rsidRPr="00000000" w14:paraId="00000027">
      <w:pPr>
        <w:spacing w:after="0" w:line="276"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The next edition will be held from 13 to 16 January 2024, at the Riva del Garda Exhibition Centre.</w:t>
      </w:r>
      <w:r w:rsidDel="00000000" w:rsidR="00000000" w:rsidRPr="00000000">
        <w:rPr>
          <w:rtl w:val="0"/>
        </w:rPr>
      </w:r>
    </w:p>
    <w:sectPr>
      <w:headerReference r:id="rId6" w:type="default"/>
      <w:footerReference r:id="rId7" w:type="default"/>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spacing w:after="0" w:line="240" w:lineRule="auto"/>
      <w:jc w:val="both"/>
      <w:rPr>
        <w:color w:val="666666"/>
      </w:rPr>
    </w:pPr>
    <w:r w:rsidDel="00000000" w:rsidR="00000000" w:rsidRPr="00000000">
      <w:rPr>
        <w:rFonts w:ascii="Calibri" w:cs="Calibri" w:eastAsia="Calibri" w:hAnsi="Calibri"/>
        <w:b w:val="1"/>
        <w:color w:val="8e7cc3"/>
        <w:sz w:val="22"/>
        <w:szCs w:val="22"/>
        <w:rtl w:val="0"/>
      </w:rPr>
      <w:br w:type="textWrapp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pict>
        <v:shape id="WordPictureWatermark1" style="position:absolute;width:596.25pt;height:841.5pt;rotation:0;z-index:-503316481;mso-position-horizontal-relative:margin;mso-position-horizontal:absolute;margin-left:-72.375pt;mso-position-vertical-relative:margin;mso-position-vertical:absolute;margin-top:-84.66437007874016pt;" alt="" type="#_x0000_t75">
          <v:imagedata cropbottom="0f" cropleft="0f" cropright="0f" croptop="0f" r:id="rId1" o:title="image1.jpg"/>
        </v:shape>
      </w:pict>
    </w:r>
    <w:r w:rsidDel="00000000" w:rsidR="00000000" w:rsidRPr="00000000">
      <w:rPr>
        <w:rtl w:val="0"/>
      </w:rPr>
    </w:r>
  </w:p>
  <w:p w:rsidR="00000000" w:rsidDel="00000000" w:rsidP="00000000" w:rsidRDefault="00000000" w:rsidRPr="00000000" w14:paraId="00000029">
    <w:pPr>
      <w:rPr>
        <w:rFonts w:ascii="Calibri" w:cs="Calibri" w:eastAsia="Calibri" w:hAnsi="Calibri"/>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